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B6A" w:rsidRPr="00475924" w:rsidRDefault="00BB1B6A" w:rsidP="00BB1B6A">
      <w:pPr>
        <w:tabs>
          <w:tab w:val="left" w:pos="-720"/>
        </w:tabs>
        <w:spacing w:after="0"/>
        <w:jc w:val="center"/>
        <w:rPr>
          <w:rFonts w:ascii="Times New Roman" w:hAnsi="Times New Roman" w:cs="Times New Roman"/>
          <w:b/>
          <w:sz w:val="20"/>
          <w:u w:val="single"/>
        </w:rPr>
      </w:pPr>
      <w:r w:rsidRPr="00475924">
        <w:rPr>
          <w:rFonts w:ascii="Times New Roman" w:hAnsi="Times New Roman" w:cs="Times New Roman"/>
          <w:b/>
          <w:sz w:val="20"/>
          <w:u w:val="single"/>
        </w:rPr>
        <w:t>Invitation for Bids</w:t>
      </w:r>
    </w:p>
    <w:p w:rsidR="00BB1B6A" w:rsidRPr="00475924" w:rsidRDefault="009D26FC" w:rsidP="00BB1B6A">
      <w:pPr>
        <w:tabs>
          <w:tab w:val="left" w:pos="-720"/>
        </w:tabs>
        <w:spacing w:after="0"/>
        <w:jc w:val="center"/>
        <w:rPr>
          <w:rFonts w:ascii="Times New Roman" w:hAnsi="Times New Roman" w:cs="Times New Roman"/>
          <w:b/>
          <w:sz w:val="20"/>
        </w:rPr>
      </w:pPr>
      <w:r>
        <w:rPr>
          <w:rFonts w:ascii="Times New Roman" w:hAnsi="Times New Roman" w:cs="Times New Roman"/>
          <w:sz w:val="20"/>
        </w:rPr>
        <w:t xml:space="preserve"> (D</w:t>
      </w:r>
      <w:r w:rsidR="00BB1B6A" w:rsidRPr="00475924">
        <w:rPr>
          <w:rFonts w:ascii="Times New Roman" w:hAnsi="Times New Roman" w:cs="Times New Roman"/>
          <w:sz w:val="20"/>
        </w:rPr>
        <w:t>ate of Publicat</w:t>
      </w:r>
      <w:r w:rsidR="00F10D25">
        <w:rPr>
          <w:rFonts w:ascii="Times New Roman" w:hAnsi="Times New Roman" w:cs="Times New Roman"/>
          <w:sz w:val="20"/>
        </w:rPr>
        <w:t>ion: 20</w:t>
      </w:r>
      <w:r w:rsidR="003D68F9">
        <w:rPr>
          <w:rFonts w:ascii="Times New Roman" w:hAnsi="Times New Roman" w:cs="Times New Roman"/>
          <w:sz w:val="20"/>
        </w:rPr>
        <w:t>80</w:t>
      </w:r>
      <w:r w:rsidR="00F10D25">
        <w:rPr>
          <w:rFonts w:ascii="Times New Roman" w:hAnsi="Times New Roman" w:cs="Times New Roman"/>
          <w:sz w:val="20"/>
        </w:rPr>
        <w:t>/0</w:t>
      </w:r>
      <w:r w:rsidR="003D68F9">
        <w:rPr>
          <w:rFonts w:ascii="Times New Roman" w:hAnsi="Times New Roman" w:cs="Times New Roman"/>
          <w:sz w:val="20"/>
        </w:rPr>
        <w:t>2</w:t>
      </w:r>
      <w:r>
        <w:rPr>
          <w:rFonts w:ascii="Times New Roman" w:hAnsi="Times New Roman" w:cs="Times New Roman"/>
          <w:sz w:val="20"/>
        </w:rPr>
        <w:t>/0</w:t>
      </w:r>
      <w:r w:rsidR="003D68F9">
        <w:rPr>
          <w:rFonts w:ascii="Times New Roman" w:hAnsi="Times New Roman" w:cs="Times New Roman"/>
          <w:sz w:val="20"/>
        </w:rPr>
        <w:t>4</w:t>
      </w:r>
      <w:r w:rsidR="00BB1B6A" w:rsidRPr="00475924">
        <w:rPr>
          <w:rFonts w:ascii="Times New Roman" w:hAnsi="Times New Roman" w:cs="Times New Roman"/>
          <w:sz w:val="20"/>
        </w:rPr>
        <w:t>,</w:t>
      </w:r>
      <w:r w:rsidR="00F10D25">
        <w:rPr>
          <w:rFonts w:ascii="Times New Roman" w:hAnsi="Times New Roman" w:cs="Times New Roman"/>
          <w:b/>
          <w:i/>
          <w:iCs/>
          <w:sz w:val="20"/>
        </w:rPr>
        <w:t xml:space="preserve"> (202</w:t>
      </w:r>
      <w:r w:rsidR="003D68F9">
        <w:rPr>
          <w:rFonts w:ascii="Times New Roman" w:hAnsi="Times New Roman" w:cs="Times New Roman"/>
          <w:b/>
          <w:i/>
          <w:iCs/>
          <w:sz w:val="20"/>
        </w:rPr>
        <w:t>3</w:t>
      </w:r>
      <w:r w:rsidR="00F10D25">
        <w:rPr>
          <w:rFonts w:ascii="Times New Roman" w:hAnsi="Times New Roman" w:cs="Times New Roman"/>
          <w:b/>
          <w:i/>
          <w:iCs/>
          <w:sz w:val="20"/>
        </w:rPr>
        <w:t>-</w:t>
      </w:r>
      <w:r w:rsidR="003D68F9">
        <w:rPr>
          <w:rFonts w:ascii="Times New Roman" w:hAnsi="Times New Roman" w:cs="Times New Roman"/>
          <w:b/>
          <w:i/>
          <w:iCs/>
          <w:sz w:val="20"/>
        </w:rPr>
        <w:t>05</w:t>
      </w:r>
      <w:r w:rsidR="00F10D25">
        <w:rPr>
          <w:rFonts w:ascii="Times New Roman" w:hAnsi="Times New Roman" w:cs="Times New Roman"/>
          <w:b/>
          <w:i/>
          <w:iCs/>
          <w:sz w:val="20"/>
        </w:rPr>
        <w:t>-</w:t>
      </w:r>
      <w:r w:rsidR="003D68F9">
        <w:rPr>
          <w:rFonts w:ascii="Times New Roman" w:hAnsi="Times New Roman" w:cs="Times New Roman"/>
          <w:b/>
          <w:i/>
          <w:iCs/>
          <w:sz w:val="20"/>
        </w:rPr>
        <w:t>18</w:t>
      </w:r>
      <w:r w:rsidR="00BB1B6A" w:rsidRPr="00475924">
        <w:rPr>
          <w:rFonts w:ascii="Times New Roman" w:hAnsi="Times New Roman" w:cs="Times New Roman"/>
          <w:b/>
          <w:i/>
          <w:iCs/>
          <w:sz w:val="20"/>
        </w:rPr>
        <w:t>)</w:t>
      </w:r>
      <w:r w:rsidR="00BB1B6A" w:rsidRPr="00475924">
        <w:rPr>
          <w:rFonts w:ascii="Times New Roman" w:hAnsi="Times New Roman" w:cs="Times New Roman"/>
          <w:b/>
          <w:sz w:val="20"/>
        </w:rPr>
        <w:tab/>
      </w:r>
    </w:p>
    <w:p w:rsidR="001E27C6" w:rsidRPr="001E27C6" w:rsidRDefault="00BB1B6A" w:rsidP="001E27C6">
      <w:pPr>
        <w:pStyle w:val="ListParagraph"/>
        <w:numPr>
          <w:ilvl w:val="0"/>
          <w:numId w:val="4"/>
        </w:numPr>
        <w:tabs>
          <w:tab w:val="left" w:pos="630"/>
        </w:tabs>
        <w:spacing w:after="0"/>
        <w:ind w:right="-432"/>
        <w:jc w:val="both"/>
        <w:rPr>
          <w:rFonts w:ascii="Times New Roman" w:hAnsi="Times New Roman" w:cs="Times New Roman"/>
          <w:sz w:val="20"/>
        </w:rPr>
      </w:pPr>
      <w:r w:rsidRPr="001E27C6">
        <w:rPr>
          <w:rFonts w:ascii="Times New Roman" w:hAnsi="Times New Roman" w:cs="Times New Roman"/>
          <w:sz w:val="20"/>
        </w:rPr>
        <w:t>Lumbini Province Government has allocated funds towards the cost for improvement of bridges and intends to apply part of the funds to cover eligible payments under the Contract for construction of bridge</w:t>
      </w:r>
      <w:r w:rsidR="00CA7406">
        <w:rPr>
          <w:rFonts w:ascii="Times New Roman" w:hAnsi="Times New Roman" w:cs="Times New Roman"/>
          <w:sz w:val="20"/>
        </w:rPr>
        <w:t>s</w:t>
      </w:r>
      <w:r w:rsidR="00E36983">
        <w:rPr>
          <w:rFonts w:ascii="Times New Roman" w:hAnsi="Times New Roman" w:cs="Times New Roman"/>
          <w:sz w:val="20"/>
        </w:rPr>
        <w:t xml:space="preserve"> under N</w:t>
      </w:r>
      <w:r w:rsidRPr="001E27C6">
        <w:rPr>
          <w:rFonts w:ascii="Times New Roman" w:hAnsi="Times New Roman" w:cs="Times New Roman"/>
          <w:sz w:val="20"/>
        </w:rPr>
        <w:t>at</w:t>
      </w:r>
      <w:r w:rsidR="00E36983">
        <w:rPr>
          <w:rFonts w:ascii="Times New Roman" w:hAnsi="Times New Roman" w:cs="Times New Roman"/>
          <w:sz w:val="20"/>
        </w:rPr>
        <w:t>ional Competitive B</w:t>
      </w:r>
      <w:r w:rsidR="001E27C6" w:rsidRPr="001E27C6">
        <w:rPr>
          <w:rFonts w:ascii="Times New Roman" w:hAnsi="Times New Roman" w:cs="Times New Roman"/>
          <w:sz w:val="20"/>
        </w:rPr>
        <w:t>idding (NCB)-Single Stage Two Envelope Bidding Procedures.</w:t>
      </w:r>
    </w:p>
    <w:p w:rsidR="00BB1B6A" w:rsidRPr="001E27C6" w:rsidRDefault="00BB1B6A" w:rsidP="001E27C6">
      <w:pPr>
        <w:pStyle w:val="ListParagraph"/>
        <w:numPr>
          <w:ilvl w:val="0"/>
          <w:numId w:val="4"/>
        </w:numPr>
        <w:tabs>
          <w:tab w:val="left" w:pos="630"/>
        </w:tabs>
        <w:spacing w:after="0"/>
        <w:ind w:right="-432"/>
        <w:jc w:val="both"/>
        <w:rPr>
          <w:rFonts w:ascii="Times New Roman" w:hAnsi="Times New Roman" w:cs="Times New Roman"/>
          <w:sz w:val="20"/>
        </w:rPr>
      </w:pPr>
      <w:r w:rsidRPr="001E27C6">
        <w:rPr>
          <w:rFonts w:ascii="Times New Roman" w:hAnsi="Times New Roman" w:cs="Times New Roman"/>
          <w:sz w:val="20"/>
        </w:rPr>
        <w:t>Road</w:t>
      </w:r>
      <w:r w:rsidR="00864133">
        <w:rPr>
          <w:rFonts w:ascii="Times New Roman" w:hAnsi="Times New Roman" w:cs="Times New Roman"/>
          <w:sz w:val="20"/>
        </w:rPr>
        <w:t xml:space="preserve"> </w:t>
      </w:r>
      <w:r w:rsidRPr="001E27C6">
        <w:rPr>
          <w:rFonts w:ascii="Times New Roman" w:hAnsi="Times New Roman" w:cs="Times New Roman"/>
          <w:sz w:val="20"/>
        </w:rPr>
        <w:t>Infrastructure Development</w:t>
      </w:r>
      <w:r w:rsidRPr="001E27C6">
        <w:rPr>
          <w:rFonts w:ascii="Times New Roman" w:eastAsia="Arial Unicode MS" w:hAnsi="Times New Roman" w:cs="Times New Roman"/>
          <w:color w:val="000000"/>
          <w:spacing w:val="-3"/>
          <w:sz w:val="20"/>
        </w:rPr>
        <w:t xml:space="preserve"> Office, </w:t>
      </w:r>
      <w:proofErr w:type="spellStart"/>
      <w:proofErr w:type="gramStart"/>
      <w:r w:rsidR="003D3AE3">
        <w:rPr>
          <w:rFonts w:ascii="Times New Roman" w:eastAsia="Arial Unicode MS" w:hAnsi="Times New Roman" w:cs="Times New Roman"/>
          <w:color w:val="000000"/>
          <w:spacing w:val="-3"/>
          <w:sz w:val="20"/>
        </w:rPr>
        <w:t>Bardiya,Gulariya</w:t>
      </w:r>
      <w:proofErr w:type="spellEnd"/>
      <w:proofErr w:type="gramEnd"/>
      <w:r w:rsidRPr="001E27C6">
        <w:rPr>
          <w:rFonts w:ascii="Times New Roman" w:eastAsia="Arial Unicode MS" w:hAnsi="Times New Roman" w:cs="Times New Roman"/>
          <w:color w:val="000000"/>
          <w:spacing w:val="-3"/>
          <w:sz w:val="20"/>
        </w:rPr>
        <w:t xml:space="preserve"> invites </w:t>
      </w:r>
      <w:r w:rsidRPr="001E27C6">
        <w:rPr>
          <w:rFonts w:ascii="Times New Roman" w:eastAsia="Arial Unicode MS" w:hAnsi="Times New Roman" w:cs="Times New Roman"/>
          <w:b/>
          <w:bCs/>
          <w:color w:val="000000"/>
          <w:spacing w:val="-3"/>
          <w:sz w:val="20"/>
        </w:rPr>
        <w:t>only electronic bids</w:t>
      </w:r>
      <w:r w:rsidRPr="001E27C6">
        <w:rPr>
          <w:rFonts w:ascii="Times New Roman" w:eastAsia="Arial Unicode MS" w:hAnsi="Times New Roman" w:cs="Times New Roman"/>
          <w:color w:val="000000"/>
          <w:spacing w:val="-3"/>
          <w:sz w:val="20"/>
        </w:rPr>
        <w:t xml:space="preserve"> from eligible bidders </w:t>
      </w:r>
      <w:r w:rsidR="00887368">
        <w:rPr>
          <w:rFonts w:ascii="Times New Roman" w:hAnsi="Times New Roman" w:cs="Times New Roman"/>
          <w:sz w:val="20"/>
        </w:rPr>
        <w:t>for the construction of following contract</w:t>
      </w:r>
      <w:r w:rsidR="003D68F9">
        <w:rPr>
          <w:rFonts w:ascii="Times New Roman" w:hAnsi="Times New Roman" w:cs="Times New Roman"/>
          <w:sz w:val="20"/>
        </w:rPr>
        <w:t>s</w:t>
      </w:r>
      <w:r w:rsidR="00864133">
        <w:rPr>
          <w:rFonts w:ascii="Times New Roman" w:hAnsi="Times New Roman" w:cs="Times New Roman"/>
          <w:sz w:val="20"/>
        </w:rPr>
        <w:t xml:space="preserve"> </w:t>
      </w:r>
      <w:r w:rsidR="001E27C6">
        <w:rPr>
          <w:rFonts w:ascii="Times New Roman" w:hAnsi="Times New Roman" w:cs="Times New Roman"/>
          <w:sz w:val="20"/>
        </w:rPr>
        <w:t>mentioned in the table below:-</w:t>
      </w:r>
    </w:p>
    <w:tbl>
      <w:tblPr>
        <w:tblW w:w="10626"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50"/>
        <w:gridCol w:w="1800"/>
        <w:gridCol w:w="1710"/>
        <w:gridCol w:w="630"/>
        <w:gridCol w:w="990"/>
        <w:gridCol w:w="2700"/>
      </w:tblGrid>
      <w:tr w:rsidR="007934CF" w:rsidRPr="00475924" w:rsidTr="003D68F9">
        <w:trPr>
          <w:trHeight w:val="278"/>
        </w:trPr>
        <w:tc>
          <w:tcPr>
            <w:tcW w:w="546"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proofErr w:type="gramStart"/>
            <w:r w:rsidRPr="003A2A0F">
              <w:rPr>
                <w:rFonts w:cs="Times New Roman"/>
                <w:b/>
                <w:bCs/>
                <w:sz w:val="20"/>
              </w:rPr>
              <w:t>S.N</w:t>
            </w:r>
            <w:proofErr w:type="gramEnd"/>
          </w:p>
        </w:tc>
        <w:tc>
          <w:tcPr>
            <w:tcW w:w="2250"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r w:rsidRPr="003A2A0F">
              <w:rPr>
                <w:rFonts w:cs="Times New Roman"/>
                <w:b/>
                <w:bCs/>
                <w:sz w:val="20"/>
              </w:rPr>
              <w:t>Name of Works</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r w:rsidRPr="003A2A0F">
              <w:rPr>
                <w:rFonts w:cs="Times New Roman"/>
                <w:b/>
                <w:bCs/>
                <w:sz w:val="20"/>
              </w:rPr>
              <w:t>Contract ID</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r w:rsidRPr="003A2A0F">
              <w:rPr>
                <w:rFonts w:cs="Times New Roman"/>
                <w:b/>
                <w:bCs/>
                <w:sz w:val="20"/>
              </w:rPr>
              <w:t>Average Annual Construction Turnover</w:t>
            </w:r>
          </w:p>
        </w:tc>
        <w:tc>
          <w:tcPr>
            <w:tcW w:w="630" w:type="dxa"/>
            <w:tcBorders>
              <w:top w:val="single" w:sz="4" w:space="0" w:color="auto"/>
              <w:left w:val="single" w:sz="4" w:space="0" w:color="auto"/>
              <w:bottom w:val="single" w:sz="4" w:space="0" w:color="auto"/>
              <w:right w:val="single" w:sz="4" w:space="0" w:color="auto"/>
            </w:tcBorders>
          </w:tcPr>
          <w:p w:rsidR="00395242" w:rsidRPr="003A2A0F" w:rsidRDefault="00395242" w:rsidP="003A2A0F">
            <w:pPr>
              <w:tabs>
                <w:tab w:val="num" w:pos="567"/>
              </w:tabs>
              <w:spacing w:after="0"/>
              <w:contextualSpacing/>
              <w:jc w:val="center"/>
              <w:rPr>
                <w:rFonts w:cs="Times New Roman"/>
                <w:b/>
                <w:bCs/>
                <w:sz w:val="20"/>
              </w:rPr>
            </w:pPr>
            <w:r w:rsidRPr="00395242">
              <w:rPr>
                <w:rFonts w:cs="Times New Roman"/>
                <w:b/>
                <w:bCs/>
                <w:sz w:val="20"/>
              </w:rPr>
              <w:t xml:space="preserve">Bid </w:t>
            </w:r>
            <w:proofErr w:type="spellStart"/>
            <w:r w:rsidRPr="00395242">
              <w:rPr>
                <w:rFonts w:cs="Times New Roman"/>
                <w:b/>
                <w:bCs/>
                <w:sz w:val="20"/>
              </w:rPr>
              <w:t>Doc.Fees</w:t>
            </w:r>
            <w:proofErr w:type="spellEnd"/>
          </w:p>
        </w:tc>
        <w:tc>
          <w:tcPr>
            <w:tcW w:w="990" w:type="dxa"/>
            <w:tcBorders>
              <w:top w:val="single" w:sz="4" w:space="0" w:color="auto"/>
              <w:left w:val="single" w:sz="4" w:space="0" w:color="auto"/>
              <w:bottom w:val="single" w:sz="4" w:space="0" w:color="auto"/>
              <w:right w:val="single" w:sz="4" w:space="0" w:color="auto"/>
            </w:tcBorders>
          </w:tcPr>
          <w:p w:rsidR="00395242" w:rsidRPr="003A2A0F" w:rsidRDefault="00395242" w:rsidP="003A2A0F">
            <w:pPr>
              <w:tabs>
                <w:tab w:val="num" w:pos="567"/>
              </w:tabs>
              <w:spacing w:after="0"/>
              <w:contextualSpacing/>
              <w:jc w:val="center"/>
              <w:rPr>
                <w:rFonts w:cs="Times New Roman"/>
                <w:b/>
                <w:bCs/>
                <w:sz w:val="20"/>
              </w:rPr>
            </w:pPr>
            <w:r w:rsidRPr="00395242">
              <w:rPr>
                <w:rFonts w:cs="Times New Roman"/>
                <w:b/>
                <w:bCs/>
                <w:sz w:val="20"/>
              </w:rPr>
              <w:t xml:space="preserve">Bid Security </w:t>
            </w:r>
            <w:proofErr w:type="spellStart"/>
            <w:r w:rsidRPr="00395242">
              <w:rPr>
                <w:rFonts w:cs="Times New Roman"/>
                <w:b/>
                <w:bCs/>
                <w:sz w:val="20"/>
              </w:rPr>
              <w:t>Amt.NRs</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rsidR="00395242" w:rsidRPr="003A2A0F" w:rsidRDefault="00395242" w:rsidP="003A2A0F">
            <w:pPr>
              <w:tabs>
                <w:tab w:val="num" w:pos="567"/>
              </w:tabs>
              <w:spacing w:after="0"/>
              <w:contextualSpacing/>
              <w:jc w:val="center"/>
              <w:rPr>
                <w:rFonts w:cs="Times New Roman"/>
                <w:b/>
                <w:bCs/>
                <w:sz w:val="20"/>
              </w:rPr>
            </w:pPr>
            <w:r w:rsidRPr="003A2A0F">
              <w:rPr>
                <w:rFonts w:cs="Times New Roman"/>
                <w:b/>
                <w:bCs/>
                <w:sz w:val="20"/>
              </w:rPr>
              <w:t>Specific construction experience</w:t>
            </w:r>
          </w:p>
        </w:tc>
      </w:tr>
      <w:tr w:rsidR="000B2CAA" w:rsidRPr="00475924" w:rsidTr="003D68F9">
        <w:trPr>
          <w:cantSplit/>
          <w:trHeight w:val="1134"/>
        </w:trPr>
        <w:tc>
          <w:tcPr>
            <w:tcW w:w="546" w:type="dxa"/>
            <w:tcBorders>
              <w:top w:val="single" w:sz="4" w:space="0" w:color="auto"/>
              <w:left w:val="single" w:sz="4" w:space="0" w:color="auto"/>
              <w:bottom w:val="single" w:sz="4" w:space="0" w:color="auto"/>
              <w:right w:val="single" w:sz="4" w:space="0" w:color="auto"/>
            </w:tcBorders>
            <w:vAlign w:val="center"/>
            <w:hideMark/>
          </w:tcPr>
          <w:p w:rsidR="000B2CAA" w:rsidRPr="00475924" w:rsidRDefault="000B2CAA" w:rsidP="002E05D1">
            <w:pPr>
              <w:tabs>
                <w:tab w:val="num" w:pos="567"/>
              </w:tabs>
              <w:spacing w:after="0"/>
              <w:contextualSpacing/>
              <w:jc w:val="center"/>
              <w:rPr>
                <w:rFonts w:cs="Times New Roman"/>
                <w:b/>
                <w:bCs/>
                <w:sz w:val="20"/>
              </w:rPr>
            </w:pPr>
            <w:r w:rsidRPr="00475924">
              <w:rPr>
                <w:rFonts w:cs="Times New Roman"/>
                <w:b/>
                <w:bCs/>
                <w:sz w:val="20"/>
              </w:rPr>
              <w:t>1.</w:t>
            </w:r>
          </w:p>
        </w:tc>
        <w:tc>
          <w:tcPr>
            <w:tcW w:w="2250" w:type="dxa"/>
            <w:tcBorders>
              <w:top w:val="single" w:sz="4" w:space="0" w:color="auto"/>
              <w:left w:val="single" w:sz="4" w:space="0" w:color="auto"/>
              <w:bottom w:val="single" w:sz="4" w:space="0" w:color="auto"/>
              <w:right w:val="single" w:sz="4" w:space="0" w:color="auto"/>
            </w:tcBorders>
            <w:vAlign w:val="center"/>
            <w:hideMark/>
          </w:tcPr>
          <w:p w:rsidR="003D68F9" w:rsidRPr="003D68F9" w:rsidRDefault="003D68F9" w:rsidP="003D68F9">
            <w:pPr>
              <w:spacing w:after="0"/>
              <w:jc w:val="center"/>
              <w:rPr>
                <w:rFonts w:ascii="Times New Roman" w:hAnsi="Times New Roman" w:cs="Times New Roman"/>
                <w:bCs/>
                <w:sz w:val="40"/>
                <w:szCs w:val="40"/>
              </w:rPr>
            </w:pPr>
            <w:r w:rsidRPr="003D68F9">
              <w:rPr>
                <w:rFonts w:ascii="Times New Roman" w:hAnsi="Times New Roman" w:cs="Times New Roman"/>
                <w:bCs/>
                <w:sz w:val="20"/>
              </w:rPr>
              <w:t xml:space="preserve">Construction of </w:t>
            </w:r>
            <w:bookmarkStart w:id="0" w:name="_Hlk135206935"/>
            <w:proofErr w:type="spellStart"/>
            <w:r w:rsidRPr="003D68F9">
              <w:rPr>
                <w:rFonts w:ascii="Times New Roman" w:hAnsi="Times New Roman" w:cs="Times New Roman"/>
                <w:bCs/>
                <w:sz w:val="20"/>
              </w:rPr>
              <w:t>Mailanala</w:t>
            </w:r>
            <w:proofErr w:type="spellEnd"/>
            <w:r w:rsidRPr="003D68F9">
              <w:rPr>
                <w:rFonts w:ascii="Times New Roman" w:hAnsi="Times New Roman" w:cs="Times New Roman"/>
                <w:bCs/>
                <w:sz w:val="20"/>
              </w:rPr>
              <w:t xml:space="preserve"> Bridge along </w:t>
            </w:r>
            <w:bookmarkStart w:id="1" w:name="_Hlk135213984"/>
            <w:proofErr w:type="spellStart"/>
            <w:r w:rsidRPr="003D68F9">
              <w:rPr>
                <w:rFonts w:ascii="Times New Roman" w:hAnsi="Times New Roman" w:cs="Times New Roman"/>
                <w:bCs/>
                <w:sz w:val="20"/>
              </w:rPr>
              <w:t>Jhapti-Kalabazara-Rajapur-Bhimapur-khairichandan</w:t>
            </w:r>
            <w:proofErr w:type="spellEnd"/>
            <w:r w:rsidRPr="003D68F9">
              <w:rPr>
                <w:rFonts w:ascii="Times New Roman" w:hAnsi="Times New Roman" w:cs="Times New Roman"/>
                <w:bCs/>
                <w:sz w:val="20"/>
              </w:rPr>
              <w:t xml:space="preserve"> Road, </w:t>
            </w:r>
            <w:proofErr w:type="spellStart"/>
            <w:r w:rsidRPr="003D68F9">
              <w:rPr>
                <w:rFonts w:ascii="Times New Roman" w:hAnsi="Times New Roman" w:cs="Times New Roman"/>
                <w:bCs/>
                <w:sz w:val="20"/>
              </w:rPr>
              <w:t>Bardiya</w:t>
            </w:r>
            <w:proofErr w:type="spellEnd"/>
            <w:r w:rsidRPr="003D68F9">
              <w:rPr>
                <w:rFonts w:ascii="Times New Roman" w:hAnsi="Times New Roman" w:cs="Times New Roman"/>
                <w:bCs/>
                <w:sz w:val="40"/>
                <w:szCs w:val="40"/>
              </w:rPr>
              <w:t xml:space="preserve"> </w:t>
            </w:r>
            <w:bookmarkEnd w:id="0"/>
          </w:p>
          <w:bookmarkEnd w:id="1"/>
          <w:p w:rsidR="000B2CAA" w:rsidRPr="00475924" w:rsidRDefault="000B2CAA" w:rsidP="00F17E76">
            <w:pPr>
              <w:tabs>
                <w:tab w:val="num" w:pos="567"/>
              </w:tabs>
              <w:spacing w:after="0"/>
              <w:contextualSpacing/>
              <w:jc w:val="both"/>
              <w:rPr>
                <w:rFonts w:cs="Times New Roman"/>
                <w:sz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B2CAA" w:rsidRPr="00F10D25" w:rsidRDefault="000B2CAA" w:rsidP="00F17E76">
            <w:pPr>
              <w:tabs>
                <w:tab w:val="left" w:pos="630"/>
              </w:tabs>
              <w:spacing w:after="0" w:line="256" w:lineRule="auto"/>
              <w:ind w:left="270" w:hanging="270"/>
              <w:jc w:val="center"/>
              <w:rPr>
                <w:rFonts w:ascii="Times New Roman" w:hAnsi="Times New Roman" w:cs="Times New Roman"/>
                <w:sz w:val="18"/>
                <w:szCs w:val="18"/>
              </w:rPr>
            </w:pPr>
            <w:r w:rsidRPr="00F10D25">
              <w:rPr>
                <w:rFonts w:ascii="Times New Roman" w:hAnsi="Times New Roman" w:cs="Times New Roman"/>
                <w:sz w:val="18"/>
                <w:szCs w:val="18"/>
              </w:rPr>
              <w:t>RIDO/</w:t>
            </w:r>
            <w:r w:rsidR="003D3AE3">
              <w:rPr>
                <w:rFonts w:ascii="Times New Roman" w:hAnsi="Times New Roman" w:cs="Times New Roman"/>
                <w:sz w:val="18"/>
                <w:szCs w:val="18"/>
              </w:rPr>
              <w:t>BAR</w:t>
            </w:r>
            <w:r w:rsidR="00F10D25" w:rsidRPr="00F10D25">
              <w:rPr>
                <w:rFonts w:ascii="Times New Roman" w:hAnsi="Times New Roman" w:cs="Times New Roman"/>
                <w:sz w:val="18"/>
                <w:szCs w:val="18"/>
              </w:rPr>
              <w:t>/W/NCB/</w:t>
            </w:r>
            <w:r w:rsidR="003D68F9">
              <w:rPr>
                <w:rFonts w:ascii="Times New Roman" w:hAnsi="Times New Roman" w:cs="Times New Roman"/>
                <w:sz w:val="18"/>
                <w:szCs w:val="18"/>
              </w:rPr>
              <w:t>MAILANALA</w:t>
            </w:r>
            <w:r w:rsidR="00F10D25" w:rsidRPr="00F10D25">
              <w:rPr>
                <w:rFonts w:ascii="Times New Roman" w:hAnsi="Times New Roman" w:cs="Times New Roman"/>
                <w:sz w:val="18"/>
                <w:szCs w:val="18"/>
              </w:rPr>
              <w:t>/BRI/</w:t>
            </w:r>
            <w:r w:rsidR="003D68F9">
              <w:rPr>
                <w:rFonts w:ascii="Times New Roman" w:hAnsi="Times New Roman" w:cs="Times New Roman"/>
                <w:sz w:val="18"/>
                <w:szCs w:val="18"/>
              </w:rPr>
              <w:t>39</w:t>
            </w:r>
            <w:r w:rsidR="00F10D25" w:rsidRPr="00F10D25">
              <w:rPr>
                <w:rFonts w:ascii="Times New Roman" w:hAnsi="Times New Roman" w:cs="Times New Roman"/>
                <w:sz w:val="18"/>
                <w:szCs w:val="18"/>
              </w:rPr>
              <w:t>/07</w:t>
            </w:r>
            <w:r w:rsidR="003D3AE3">
              <w:rPr>
                <w:rFonts w:ascii="Times New Roman" w:hAnsi="Times New Roman" w:cs="Times New Roman"/>
                <w:sz w:val="18"/>
                <w:szCs w:val="18"/>
              </w:rPr>
              <w:t>9</w:t>
            </w:r>
            <w:r w:rsidRPr="00F10D25">
              <w:rPr>
                <w:rFonts w:ascii="Times New Roman" w:hAnsi="Times New Roman" w:cs="Times New Roman"/>
                <w:sz w:val="18"/>
                <w:szCs w:val="18"/>
              </w:rPr>
              <w:t>-</w:t>
            </w:r>
            <w:r w:rsidR="003D3AE3">
              <w:rPr>
                <w:rFonts w:ascii="Times New Roman" w:hAnsi="Times New Roman" w:cs="Times New Roman"/>
                <w:sz w:val="18"/>
                <w:szCs w:val="18"/>
              </w:rPr>
              <w:t>80</w:t>
            </w:r>
            <w:r w:rsidR="009D26FC">
              <w:rPr>
                <w:rFonts w:ascii="Times New Roman" w:hAnsi="Times New Roman" w:cs="Times New Roman"/>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0B2CAA" w:rsidRPr="00475924" w:rsidRDefault="000B2CAA" w:rsidP="00F17E76">
            <w:pPr>
              <w:tabs>
                <w:tab w:val="num" w:pos="567"/>
              </w:tabs>
              <w:spacing w:after="0"/>
              <w:contextualSpacing/>
              <w:jc w:val="center"/>
              <w:rPr>
                <w:rFonts w:cs="Times New Roman"/>
                <w:sz w:val="20"/>
              </w:rPr>
            </w:pPr>
            <w:r w:rsidRPr="00475924">
              <w:rPr>
                <w:rFonts w:cs="Times New Roman"/>
                <w:sz w:val="20"/>
              </w:rPr>
              <w:t xml:space="preserve">Average annual Construction turnover best three years with in last 10 years. </w:t>
            </w:r>
            <w:r w:rsidRPr="00F10D25">
              <w:rPr>
                <w:rFonts w:cs="Times New Roman"/>
                <w:sz w:val="20"/>
                <w:highlight w:val="yellow"/>
              </w:rPr>
              <w:t>(Need NRs</w:t>
            </w:r>
            <w:r w:rsidR="00F10D25" w:rsidRPr="00F10D25">
              <w:rPr>
                <w:rFonts w:cs="Times New Roman"/>
                <w:sz w:val="20"/>
                <w:highlight w:val="yellow"/>
              </w:rPr>
              <w:t xml:space="preserve"> </w:t>
            </w:r>
            <w:r w:rsidR="003D68F9">
              <w:rPr>
                <w:rFonts w:cs="Times New Roman"/>
                <w:sz w:val="20"/>
                <w:highlight w:val="yellow"/>
              </w:rPr>
              <w:t>66</w:t>
            </w:r>
            <w:r w:rsidR="00F10D25" w:rsidRPr="00F10D25">
              <w:rPr>
                <w:rFonts w:cs="Times New Roman"/>
                <w:sz w:val="20"/>
                <w:highlight w:val="yellow"/>
              </w:rPr>
              <w:t>,</w:t>
            </w:r>
            <w:r w:rsidR="001C67C5">
              <w:rPr>
                <w:rFonts w:cs="Times New Roman"/>
                <w:sz w:val="20"/>
                <w:highlight w:val="yellow"/>
              </w:rPr>
              <w:t>5</w:t>
            </w:r>
            <w:r w:rsidR="00F10D25" w:rsidRPr="00F10D25">
              <w:rPr>
                <w:rFonts w:cs="Times New Roman"/>
                <w:sz w:val="20"/>
                <w:highlight w:val="yellow"/>
              </w:rPr>
              <w:t>00,000.00</w:t>
            </w:r>
            <w:r w:rsidRPr="00F10D25">
              <w:rPr>
                <w:rFonts w:cs="Times New Roman"/>
                <w:sz w:val="20"/>
                <w:highlight w:val="yellow"/>
              </w:rPr>
              <w:t>)</w:t>
            </w:r>
          </w:p>
        </w:tc>
        <w:tc>
          <w:tcPr>
            <w:tcW w:w="630" w:type="dxa"/>
            <w:tcBorders>
              <w:top w:val="single" w:sz="4" w:space="0" w:color="auto"/>
              <w:left w:val="single" w:sz="4" w:space="0" w:color="auto"/>
              <w:bottom w:val="single" w:sz="4" w:space="0" w:color="auto"/>
              <w:right w:val="single" w:sz="4" w:space="0" w:color="auto"/>
            </w:tcBorders>
            <w:textDirection w:val="tbRl"/>
            <w:vAlign w:val="center"/>
          </w:tcPr>
          <w:p w:rsidR="000B2CAA" w:rsidRPr="00F10D25" w:rsidRDefault="000B2CAA" w:rsidP="00A22133">
            <w:pPr>
              <w:tabs>
                <w:tab w:val="num" w:pos="567"/>
              </w:tabs>
              <w:spacing w:after="0"/>
              <w:contextualSpacing/>
              <w:jc w:val="center"/>
              <w:rPr>
                <w:rFonts w:ascii="Times New Roman" w:hAnsi="Times New Roman" w:cs="Times New Roman"/>
                <w:sz w:val="20"/>
              </w:rPr>
            </w:pPr>
            <w:r w:rsidRPr="00F10D25">
              <w:rPr>
                <w:rFonts w:ascii="Times New Roman" w:hAnsi="Times New Roman" w:cs="Times New Roman"/>
                <w:sz w:val="20"/>
              </w:rPr>
              <w:t>NRs. 5000.00</w:t>
            </w:r>
          </w:p>
        </w:tc>
        <w:tc>
          <w:tcPr>
            <w:tcW w:w="990" w:type="dxa"/>
            <w:tcBorders>
              <w:top w:val="single" w:sz="4" w:space="0" w:color="auto"/>
              <w:left w:val="single" w:sz="4" w:space="0" w:color="auto"/>
              <w:bottom w:val="single" w:sz="4" w:space="0" w:color="auto"/>
              <w:right w:val="single" w:sz="4" w:space="0" w:color="auto"/>
            </w:tcBorders>
            <w:textDirection w:val="tbRl"/>
            <w:vAlign w:val="center"/>
          </w:tcPr>
          <w:p w:rsidR="000B2CAA" w:rsidRPr="00A22133" w:rsidRDefault="000B118D" w:rsidP="00D95F00">
            <w:pPr>
              <w:tabs>
                <w:tab w:val="num" w:pos="567"/>
              </w:tabs>
              <w:spacing w:after="0"/>
              <w:contextualSpacing/>
              <w:jc w:val="center"/>
              <w:rPr>
                <w:rFonts w:ascii="Times New Roman" w:hAnsi="Times New Roman" w:cs="Times New Roman"/>
                <w:b/>
                <w:bCs/>
                <w:sz w:val="20"/>
              </w:rPr>
            </w:pPr>
            <w:r>
              <w:rPr>
                <w:rFonts w:cs="Times New Roman"/>
                <w:szCs w:val="22"/>
                <w:highlight w:val="yellow"/>
              </w:rPr>
              <w:t>2</w:t>
            </w:r>
            <w:r w:rsidR="00F10D25" w:rsidRPr="00CA7794">
              <w:rPr>
                <w:rFonts w:cs="Times New Roman"/>
                <w:szCs w:val="22"/>
                <w:highlight w:val="yellow"/>
              </w:rPr>
              <w:t>,</w:t>
            </w:r>
            <w:r w:rsidR="003D68F9">
              <w:rPr>
                <w:rFonts w:cs="Times New Roman"/>
                <w:szCs w:val="22"/>
                <w:highlight w:val="yellow"/>
              </w:rPr>
              <w:t>5</w:t>
            </w:r>
            <w:r>
              <w:rPr>
                <w:rFonts w:cs="Times New Roman"/>
                <w:szCs w:val="22"/>
                <w:highlight w:val="yellow"/>
              </w:rPr>
              <w:t>0</w:t>
            </w:r>
            <w:r w:rsidR="00D95F00">
              <w:rPr>
                <w:rFonts w:cs="Times New Roman"/>
                <w:szCs w:val="22"/>
                <w:highlight w:val="yellow"/>
              </w:rPr>
              <w:t>0</w:t>
            </w:r>
            <w:r w:rsidR="00F10D25" w:rsidRPr="00CA7794">
              <w:rPr>
                <w:rFonts w:cs="Times New Roman"/>
                <w:szCs w:val="22"/>
                <w:highlight w:val="yellow"/>
              </w:rPr>
              <w:t>,000.00</w:t>
            </w:r>
          </w:p>
        </w:tc>
        <w:tc>
          <w:tcPr>
            <w:tcW w:w="2700" w:type="dxa"/>
            <w:tcBorders>
              <w:top w:val="single" w:sz="4" w:space="0" w:color="auto"/>
              <w:left w:val="single" w:sz="4" w:space="0" w:color="auto"/>
              <w:bottom w:val="single" w:sz="4" w:space="0" w:color="auto"/>
              <w:right w:val="single" w:sz="4" w:space="0" w:color="auto"/>
            </w:tcBorders>
            <w:vAlign w:val="center"/>
          </w:tcPr>
          <w:p w:rsidR="000B2CAA" w:rsidRPr="00BB1B6A" w:rsidRDefault="000B2CAA" w:rsidP="009D26FC">
            <w:pPr>
              <w:tabs>
                <w:tab w:val="num" w:pos="567"/>
              </w:tabs>
              <w:spacing w:after="0"/>
              <w:contextualSpacing/>
              <w:jc w:val="both"/>
              <w:rPr>
                <w:rFonts w:cs="Times New Roman"/>
                <w:sz w:val="20"/>
              </w:rPr>
            </w:pPr>
            <w:r>
              <w:rPr>
                <w:rFonts w:cs="Times New Roman"/>
                <w:sz w:val="20"/>
              </w:rPr>
              <w:t xml:space="preserve">Minimum </w:t>
            </w:r>
            <w:r w:rsidR="003D3AE3">
              <w:rPr>
                <w:rFonts w:cs="Times New Roman"/>
                <w:sz w:val="20"/>
                <w:highlight w:val="yellow"/>
              </w:rPr>
              <w:t>1</w:t>
            </w:r>
            <w:r w:rsidR="001A297D">
              <w:rPr>
                <w:rFonts w:cstheme="minorBidi" w:hint="cs"/>
                <w:sz w:val="20"/>
                <w:highlight w:val="yellow"/>
                <w:cs/>
              </w:rPr>
              <w:t>.</w:t>
            </w:r>
            <w:r w:rsidR="00FC698E">
              <w:rPr>
                <w:rFonts w:cs="Times New Roman"/>
                <w:sz w:val="20"/>
                <w:highlight w:val="yellow"/>
              </w:rPr>
              <w:t>0</w:t>
            </w:r>
            <w:r w:rsidR="001A297D">
              <w:rPr>
                <w:rFonts w:cstheme="minorBidi" w:hint="cs"/>
                <w:sz w:val="20"/>
                <w:highlight w:val="yellow"/>
                <w:cs/>
              </w:rPr>
              <w:t xml:space="preserve"> </w:t>
            </w:r>
            <w:r w:rsidRPr="00952DAA">
              <w:rPr>
                <w:rFonts w:cs="Times New Roman"/>
                <w:sz w:val="20"/>
                <w:highlight w:val="yellow"/>
              </w:rPr>
              <w:t>(</w:t>
            </w:r>
            <w:r w:rsidR="003D3AE3">
              <w:rPr>
                <w:rFonts w:cs="Times New Roman"/>
                <w:sz w:val="20"/>
                <w:highlight w:val="yellow"/>
              </w:rPr>
              <w:t>One</w:t>
            </w:r>
            <w:r w:rsidRPr="00952DAA">
              <w:rPr>
                <w:rFonts w:cs="Times New Roman"/>
                <w:sz w:val="20"/>
                <w:highlight w:val="yellow"/>
              </w:rPr>
              <w:t>)</w:t>
            </w:r>
            <w:r w:rsidRPr="00475924">
              <w:rPr>
                <w:rFonts w:cs="Times New Roman"/>
                <w:sz w:val="20"/>
              </w:rPr>
              <w:t xml:space="preserve"> no</w:t>
            </w:r>
            <w:r>
              <w:rPr>
                <w:rFonts w:cs="Times New Roman"/>
                <w:sz w:val="20"/>
              </w:rPr>
              <w:t>.</w:t>
            </w:r>
            <w:r w:rsidRPr="00475924">
              <w:rPr>
                <w:rFonts w:cs="Times New Roman"/>
                <w:sz w:val="20"/>
              </w:rPr>
              <w:t xml:space="preserve"> of R</w:t>
            </w:r>
            <w:r w:rsidR="003D68F9">
              <w:rPr>
                <w:rFonts w:cs="Times New Roman"/>
                <w:sz w:val="20"/>
              </w:rPr>
              <w:t>.</w:t>
            </w:r>
            <w:r w:rsidRPr="00475924">
              <w:rPr>
                <w:rFonts w:cs="Times New Roman"/>
                <w:sz w:val="20"/>
              </w:rPr>
              <w:t>C</w:t>
            </w:r>
            <w:r w:rsidR="003D68F9">
              <w:rPr>
                <w:rFonts w:cs="Times New Roman"/>
                <w:sz w:val="20"/>
              </w:rPr>
              <w:t>.</w:t>
            </w:r>
            <w:r w:rsidRPr="00475924">
              <w:rPr>
                <w:rFonts w:cs="Times New Roman"/>
                <w:sz w:val="20"/>
              </w:rPr>
              <w:t>C</w:t>
            </w:r>
            <w:r w:rsidR="003D68F9">
              <w:rPr>
                <w:rFonts w:cs="Times New Roman"/>
                <w:sz w:val="20"/>
              </w:rPr>
              <w:t>.</w:t>
            </w:r>
            <w:r w:rsidRPr="00475924">
              <w:rPr>
                <w:rFonts w:cs="Times New Roman"/>
                <w:sz w:val="20"/>
              </w:rPr>
              <w:t xml:space="preserve"> Motorable bridge contract</w:t>
            </w:r>
            <w:r w:rsidR="003D3AE3">
              <w:rPr>
                <w:rFonts w:cs="Times New Roman"/>
                <w:sz w:val="20"/>
              </w:rPr>
              <w:t xml:space="preserve"> </w:t>
            </w:r>
            <w:r w:rsidRPr="00475924">
              <w:rPr>
                <w:rFonts w:cs="Times New Roman"/>
                <w:sz w:val="20"/>
              </w:rPr>
              <w:t>with Open/</w:t>
            </w:r>
            <w:r w:rsidR="003D3AE3">
              <w:rPr>
                <w:rFonts w:cs="Times New Roman"/>
                <w:sz w:val="20"/>
              </w:rPr>
              <w:t>Well/</w:t>
            </w:r>
            <w:r w:rsidRPr="00475924">
              <w:rPr>
                <w:rFonts w:cs="Times New Roman"/>
                <w:sz w:val="20"/>
              </w:rPr>
              <w:t xml:space="preserve">pile foundation </w:t>
            </w:r>
            <w:r w:rsidR="009D26FC">
              <w:rPr>
                <w:rFonts w:cs="Times New Roman"/>
                <w:sz w:val="20"/>
              </w:rPr>
              <w:t>length</w:t>
            </w:r>
            <w:r w:rsidRPr="00475924">
              <w:rPr>
                <w:rFonts w:cs="Times New Roman"/>
                <w:sz w:val="20"/>
              </w:rPr>
              <w:t xml:space="preserve"> </w:t>
            </w:r>
            <w:r w:rsidR="003D3AE3">
              <w:rPr>
                <w:rFonts w:cs="Times New Roman"/>
                <w:sz w:val="20"/>
              </w:rPr>
              <w:t>7</w:t>
            </w:r>
            <w:r w:rsidR="003D68F9">
              <w:rPr>
                <w:rFonts w:cs="Times New Roman"/>
                <w:sz w:val="20"/>
              </w:rPr>
              <w:t>5</w:t>
            </w:r>
            <w:r w:rsidRPr="00475924">
              <w:rPr>
                <w:rFonts w:cs="Times New Roman"/>
                <w:sz w:val="20"/>
              </w:rPr>
              <w:t xml:space="preserve"> met</w:t>
            </w:r>
            <w:r>
              <w:rPr>
                <w:rFonts w:cs="Times New Roman"/>
                <w:sz w:val="20"/>
              </w:rPr>
              <w:t>ers</w:t>
            </w:r>
            <w:r w:rsidR="003D3AE3">
              <w:rPr>
                <w:rFonts w:cs="Times New Roman"/>
                <w:sz w:val="20"/>
              </w:rPr>
              <w:t xml:space="preserve"> &amp;</w:t>
            </w:r>
            <w:r>
              <w:rPr>
                <w:rFonts w:cs="Times New Roman"/>
                <w:sz w:val="20"/>
              </w:rPr>
              <w:t xml:space="preserve"> </w:t>
            </w:r>
            <w:proofErr w:type="gramStart"/>
            <w:r>
              <w:rPr>
                <w:rFonts w:cs="Times New Roman"/>
                <w:sz w:val="20"/>
              </w:rPr>
              <w:t xml:space="preserve">above </w:t>
            </w:r>
            <w:r w:rsidRPr="00475924">
              <w:rPr>
                <w:rFonts w:cs="Times New Roman"/>
                <w:sz w:val="20"/>
              </w:rPr>
              <w:t xml:space="preserve"> within</w:t>
            </w:r>
            <w:proofErr w:type="gramEnd"/>
            <w:r w:rsidRPr="00475924">
              <w:rPr>
                <w:rFonts w:cs="Times New Roman"/>
                <w:sz w:val="20"/>
              </w:rPr>
              <w:t xml:space="preserve"> last 10 years  with the value of at</w:t>
            </w:r>
            <w:r>
              <w:rPr>
                <w:rFonts w:cs="Times New Roman"/>
                <w:sz w:val="20"/>
              </w:rPr>
              <w:t xml:space="preserve"> </w:t>
            </w:r>
            <w:r w:rsidRPr="00475924">
              <w:rPr>
                <w:rFonts w:cs="Times New Roman"/>
                <w:sz w:val="20"/>
              </w:rPr>
              <w:t>least NRs</w:t>
            </w:r>
            <w:r>
              <w:rPr>
                <w:rFonts w:cs="Times New Roman"/>
                <w:sz w:val="20"/>
              </w:rPr>
              <w:t>.</w:t>
            </w:r>
            <w:r w:rsidR="00F10D25" w:rsidRPr="005A56B6">
              <w:rPr>
                <w:rFonts w:cs="Times New Roman"/>
                <w:sz w:val="20"/>
                <w:highlight w:val="yellow"/>
              </w:rPr>
              <w:t xml:space="preserve"> </w:t>
            </w:r>
            <w:r w:rsidR="003D68F9">
              <w:rPr>
                <w:rFonts w:cs="Times New Roman"/>
                <w:sz w:val="20"/>
                <w:highlight w:val="yellow"/>
              </w:rPr>
              <w:t>53</w:t>
            </w:r>
            <w:r w:rsidR="00F10D25" w:rsidRPr="005A56B6">
              <w:rPr>
                <w:rFonts w:cs="Times New Roman"/>
                <w:sz w:val="20"/>
                <w:highlight w:val="yellow"/>
              </w:rPr>
              <w:t>,</w:t>
            </w:r>
            <w:r w:rsidR="001C67C5">
              <w:rPr>
                <w:rFonts w:cs="Times New Roman"/>
                <w:sz w:val="20"/>
                <w:highlight w:val="yellow"/>
              </w:rPr>
              <w:t>2</w:t>
            </w:r>
            <w:r w:rsidR="000D38CF">
              <w:rPr>
                <w:rFonts w:cs="Times New Roman"/>
                <w:sz w:val="20"/>
                <w:highlight w:val="yellow"/>
              </w:rPr>
              <w:t>00</w:t>
            </w:r>
            <w:r w:rsidR="00F10D25" w:rsidRPr="005A56B6">
              <w:rPr>
                <w:rFonts w:cs="Times New Roman"/>
                <w:sz w:val="20"/>
                <w:highlight w:val="yellow"/>
              </w:rPr>
              <w:t>,</w:t>
            </w:r>
            <w:r w:rsidR="000D38CF">
              <w:rPr>
                <w:rFonts w:cs="Times New Roman"/>
                <w:sz w:val="20"/>
                <w:highlight w:val="yellow"/>
              </w:rPr>
              <w:t>00</w:t>
            </w:r>
            <w:r w:rsidR="00F10D25" w:rsidRPr="005A56B6">
              <w:rPr>
                <w:rFonts w:cs="Times New Roman"/>
                <w:sz w:val="20"/>
                <w:highlight w:val="yellow"/>
              </w:rPr>
              <w:t>0.00</w:t>
            </w:r>
            <w:r w:rsidR="003D3AE3">
              <w:rPr>
                <w:rFonts w:cs="Times New Roman"/>
                <w:sz w:val="20"/>
              </w:rPr>
              <w:t>.</w:t>
            </w:r>
          </w:p>
        </w:tc>
      </w:tr>
      <w:tr w:rsidR="003D68F9" w:rsidRPr="00475924" w:rsidTr="003D68F9">
        <w:trPr>
          <w:cantSplit/>
          <w:trHeight w:val="1134"/>
        </w:trPr>
        <w:tc>
          <w:tcPr>
            <w:tcW w:w="546" w:type="dxa"/>
            <w:tcBorders>
              <w:top w:val="single" w:sz="4" w:space="0" w:color="auto"/>
              <w:left w:val="single" w:sz="4" w:space="0" w:color="auto"/>
              <w:bottom w:val="single" w:sz="4" w:space="0" w:color="auto"/>
              <w:right w:val="single" w:sz="4" w:space="0" w:color="auto"/>
            </w:tcBorders>
            <w:vAlign w:val="center"/>
          </w:tcPr>
          <w:p w:rsidR="003D68F9" w:rsidRPr="00475924" w:rsidRDefault="003D68F9" w:rsidP="002E05D1">
            <w:pPr>
              <w:tabs>
                <w:tab w:val="num" w:pos="567"/>
              </w:tabs>
              <w:spacing w:after="0"/>
              <w:contextualSpacing/>
              <w:jc w:val="center"/>
              <w:rPr>
                <w:rFonts w:cs="Times New Roman"/>
                <w:b/>
                <w:bCs/>
                <w:sz w:val="20"/>
              </w:rPr>
            </w:pPr>
            <w:r>
              <w:rPr>
                <w:rFonts w:cs="Times New Roman"/>
                <w:b/>
                <w:bCs/>
                <w:sz w:val="20"/>
              </w:rPr>
              <w:t>2</w:t>
            </w:r>
          </w:p>
        </w:tc>
        <w:tc>
          <w:tcPr>
            <w:tcW w:w="2250" w:type="dxa"/>
            <w:tcBorders>
              <w:top w:val="single" w:sz="4" w:space="0" w:color="auto"/>
              <w:left w:val="single" w:sz="4" w:space="0" w:color="auto"/>
              <w:bottom w:val="single" w:sz="4" w:space="0" w:color="auto"/>
              <w:right w:val="single" w:sz="4" w:space="0" w:color="auto"/>
            </w:tcBorders>
            <w:vAlign w:val="center"/>
          </w:tcPr>
          <w:p w:rsidR="003D68F9" w:rsidRPr="003D68F9" w:rsidRDefault="003D68F9" w:rsidP="003D68F9">
            <w:pPr>
              <w:spacing w:after="0"/>
              <w:jc w:val="center"/>
              <w:rPr>
                <w:rFonts w:ascii="Times New Roman" w:hAnsi="Times New Roman" w:cs="Times New Roman"/>
                <w:bCs/>
                <w:sz w:val="40"/>
                <w:szCs w:val="40"/>
              </w:rPr>
            </w:pPr>
            <w:r w:rsidRPr="003D68F9">
              <w:rPr>
                <w:rFonts w:ascii="Times New Roman" w:hAnsi="Times New Roman" w:cs="Times New Roman"/>
                <w:bCs/>
                <w:sz w:val="20"/>
              </w:rPr>
              <w:t xml:space="preserve">Construction of </w:t>
            </w:r>
            <w:proofErr w:type="spellStart"/>
            <w:r w:rsidR="00F30DC6">
              <w:rPr>
                <w:rFonts w:ascii="Times New Roman" w:hAnsi="Times New Roman" w:cs="Times New Roman"/>
                <w:bCs/>
                <w:sz w:val="20"/>
              </w:rPr>
              <w:t>M</w:t>
            </w:r>
            <w:r w:rsidR="008F031E">
              <w:rPr>
                <w:rFonts w:ascii="Times New Roman" w:hAnsi="Times New Roman" w:cs="Times New Roman"/>
                <w:bCs/>
                <w:sz w:val="20"/>
              </w:rPr>
              <w:t>urgiya</w:t>
            </w:r>
            <w:proofErr w:type="spellEnd"/>
            <w:r w:rsidR="008F031E">
              <w:rPr>
                <w:rFonts w:ascii="Times New Roman" w:hAnsi="Times New Roman" w:cs="Times New Roman"/>
                <w:bCs/>
                <w:sz w:val="20"/>
              </w:rPr>
              <w:t xml:space="preserve"> River</w:t>
            </w:r>
            <w:r w:rsidRPr="003D68F9">
              <w:rPr>
                <w:rFonts w:ascii="Times New Roman" w:hAnsi="Times New Roman" w:cs="Times New Roman"/>
                <w:bCs/>
                <w:sz w:val="20"/>
              </w:rPr>
              <w:t xml:space="preserve"> Bridge</w:t>
            </w:r>
            <w:r w:rsidR="008F031E">
              <w:rPr>
                <w:rFonts w:ascii="Times New Roman" w:hAnsi="Times New Roman" w:cs="Times New Roman"/>
                <w:bCs/>
                <w:sz w:val="20"/>
              </w:rPr>
              <w:t xml:space="preserve"> (Gautam Buddha School) along </w:t>
            </w:r>
            <w:proofErr w:type="spellStart"/>
            <w:r w:rsidR="008F031E">
              <w:rPr>
                <w:rFonts w:ascii="Times New Roman" w:hAnsi="Times New Roman" w:cs="Times New Roman"/>
                <w:bCs/>
                <w:sz w:val="20"/>
              </w:rPr>
              <w:t>Lathuwaghat-padnaha-Fachkawa-Baidi-Panch</w:t>
            </w:r>
            <w:proofErr w:type="spellEnd"/>
            <w:r w:rsidR="008F031E">
              <w:rPr>
                <w:rFonts w:ascii="Times New Roman" w:hAnsi="Times New Roman" w:cs="Times New Roman"/>
                <w:bCs/>
                <w:sz w:val="20"/>
              </w:rPr>
              <w:t xml:space="preserve"> </w:t>
            </w:r>
            <w:proofErr w:type="spellStart"/>
            <w:r w:rsidR="008F031E">
              <w:rPr>
                <w:rFonts w:ascii="Times New Roman" w:hAnsi="Times New Roman" w:cs="Times New Roman"/>
                <w:bCs/>
                <w:sz w:val="20"/>
              </w:rPr>
              <w:t>Bazzar</w:t>
            </w:r>
            <w:proofErr w:type="spellEnd"/>
            <w:r w:rsidR="008F031E">
              <w:rPr>
                <w:rFonts w:ascii="Times New Roman" w:hAnsi="Times New Roman" w:cs="Times New Roman"/>
                <w:bCs/>
                <w:sz w:val="20"/>
              </w:rPr>
              <w:t xml:space="preserve"> chowk </w:t>
            </w:r>
            <w:r w:rsidRPr="003D68F9">
              <w:rPr>
                <w:rFonts w:ascii="Times New Roman" w:hAnsi="Times New Roman" w:cs="Times New Roman"/>
                <w:bCs/>
                <w:sz w:val="20"/>
              </w:rPr>
              <w:t xml:space="preserve">Road, </w:t>
            </w:r>
            <w:proofErr w:type="spellStart"/>
            <w:r w:rsidR="008F031E">
              <w:rPr>
                <w:rFonts w:ascii="Times New Roman" w:hAnsi="Times New Roman" w:cs="Times New Roman"/>
                <w:bCs/>
                <w:sz w:val="20"/>
              </w:rPr>
              <w:t>Barbardiya</w:t>
            </w:r>
            <w:proofErr w:type="spellEnd"/>
            <w:r w:rsidR="008F031E">
              <w:rPr>
                <w:rFonts w:ascii="Times New Roman" w:hAnsi="Times New Roman" w:cs="Times New Roman"/>
                <w:bCs/>
                <w:sz w:val="20"/>
              </w:rPr>
              <w:t xml:space="preserve">, </w:t>
            </w:r>
            <w:proofErr w:type="spellStart"/>
            <w:r w:rsidRPr="003D68F9">
              <w:rPr>
                <w:rFonts w:ascii="Times New Roman" w:hAnsi="Times New Roman" w:cs="Times New Roman"/>
                <w:bCs/>
                <w:sz w:val="20"/>
              </w:rPr>
              <w:t>Bardiya</w:t>
            </w:r>
            <w:proofErr w:type="spellEnd"/>
            <w:r w:rsidR="008F031E">
              <w:rPr>
                <w:rFonts w:ascii="Times New Roman" w:hAnsi="Times New Roman" w:cs="Times New Roman"/>
                <w:bCs/>
                <w:sz w:val="20"/>
              </w:rPr>
              <w:t>.</w:t>
            </w:r>
            <w:r w:rsidRPr="003D68F9">
              <w:rPr>
                <w:rFonts w:ascii="Times New Roman" w:hAnsi="Times New Roman" w:cs="Times New Roman"/>
                <w:bCs/>
                <w:sz w:val="40"/>
                <w:szCs w:val="40"/>
              </w:rPr>
              <w:t xml:space="preserve"> </w:t>
            </w:r>
          </w:p>
          <w:p w:rsidR="003D68F9" w:rsidRPr="003D68F9" w:rsidRDefault="003D68F9" w:rsidP="003D68F9">
            <w:pPr>
              <w:spacing w:after="0"/>
              <w:jc w:val="center"/>
              <w:rPr>
                <w:rFonts w:ascii="Times New Roman" w:hAnsi="Times New Roman" w:cs="Times New Roman"/>
                <w:bCs/>
                <w:sz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3D68F9" w:rsidRPr="00F10D25" w:rsidRDefault="003D68F9" w:rsidP="00F17E76">
            <w:pPr>
              <w:tabs>
                <w:tab w:val="left" w:pos="630"/>
              </w:tabs>
              <w:spacing w:after="0" w:line="256" w:lineRule="auto"/>
              <w:ind w:left="270" w:hanging="270"/>
              <w:jc w:val="center"/>
              <w:rPr>
                <w:rFonts w:ascii="Times New Roman" w:hAnsi="Times New Roman" w:cs="Times New Roman"/>
                <w:sz w:val="18"/>
                <w:szCs w:val="18"/>
              </w:rPr>
            </w:pPr>
            <w:r w:rsidRPr="00F10D25">
              <w:rPr>
                <w:rFonts w:ascii="Times New Roman" w:hAnsi="Times New Roman" w:cs="Times New Roman"/>
                <w:sz w:val="18"/>
                <w:szCs w:val="18"/>
              </w:rPr>
              <w:t>RIDO/</w:t>
            </w:r>
            <w:r>
              <w:rPr>
                <w:rFonts w:ascii="Times New Roman" w:hAnsi="Times New Roman" w:cs="Times New Roman"/>
                <w:sz w:val="18"/>
                <w:szCs w:val="18"/>
              </w:rPr>
              <w:t>BAR</w:t>
            </w:r>
            <w:r w:rsidRPr="00F10D25">
              <w:rPr>
                <w:rFonts w:ascii="Times New Roman" w:hAnsi="Times New Roman" w:cs="Times New Roman"/>
                <w:sz w:val="18"/>
                <w:szCs w:val="18"/>
              </w:rPr>
              <w:t>/W/NCB/</w:t>
            </w:r>
            <w:r w:rsidR="008F031E">
              <w:rPr>
                <w:rFonts w:ascii="Times New Roman" w:hAnsi="Times New Roman" w:cs="Times New Roman"/>
                <w:sz w:val="18"/>
                <w:szCs w:val="18"/>
              </w:rPr>
              <w:t>MURGIYA</w:t>
            </w:r>
            <w:r w:rsidRPr="00F10D25">
              <w:rPr>
                <w:rFonts w:ascii="Times New Roman" w:hAnsi="Times New Roman" w:cs="Times New Roman"/>
                <w:sz w:val="18"/>
                <w:szCs w:val="18"/>
              </w:rPr>
              <w:t>/BRI/</w:t>
            </w:r>
            <w:r>
              <w:rPr>
                <w:rFonts w:ascii="Times New Roman" w:hAnsi="Times New Roman" w:cs="Times New Roman"/>
                <w:sz w:val="18"/>
                <w:szCs w:val="18"/>
              </w:rPr>
              <w:t>40</w:t>
            </w:r>
            <w:r w:rsidRPr="00F10D25">
              <w:rPr>
                <w:rFonts w:ascii="Times New Roman" w:hAnsi="Times New Roman" w:cs="Times New Roman"/>
                <w:sz w:val="18"/>
                <w:szCs w:val="18"/>
              </w:rPr>
              <w:t>/07</w:t>
            </w:r>
            <w:r>
              <w:rPr>
                <w:rFonts w:ascii="Times New Roman" w:hAnsi="Times New Roman" w:cs="Times New Roman"/>
                <w:sz w:val="18"/>
                <w:szCs w:val="18"/>
              </w:rPr>
              <w:t>9</w:t>
            </w:r>
            <w:r w:rsidRPr="00F10D25">
              <w:rPr>
                <w:rFonts w:ascii="Times New Roman" w:hAnsi="Times New Roman" w:cs="Times New Roman"/>
                <w:sz w:val="18"/>
                <w:szCs w:val="18"/>
              </w:rPr>
              <w:t>-</w:t>
            </w:r>
            <w:r>
              <w:rPr>
                <w:rFonts w:ascii="Times New Roman" w:hAnsi="Times New Roman" w:cs="Times New Roman"/>
                <w:sz w:val="18"/>
                <w:szCs w:val="18"/>
              </w:rPr>
              <w:t>80</w:t>
            </w:r>
          </w:p>
        </w:tc>
        <w:tc>
          <w:tcPr>
            <w:tcW w:w="1710" w:type="dxa"/>
            <w:tcBorders>
              <w:top w:val="single" w:sz="4" w:space="0" w:color="auto"/>
              <w:left w:val="single" w:sz="4" w:space="0" w:color="auto"/>
              <w:bottom w:val="single" w:sz="4" w:space="0" w:color="auto"/>
              <w:right w:val="single" w:sz="4" w:space="0" w:color="auto"/>
            </w:tcBorders>
            <w:vAlign w:val="center"/>
          </w:tcPr>
          <w:p w:rsidR="003D68F9" w:rsidRPr="00475924" w:rsidRDefault="003D68F9" w:rsidP="00F17E76">
            <w:pPr>
              <w:tabs>
                <w:tab w:val="num" w:pos="567"/>
              </w:tabs>
              <w:spacing w:after="0"/>
              <w:contextualSpacing/>
              <w:jc w:val="center"/>
              <w:rPr>
                <w:rFonts w:cs="Times New Roman"/>
                <w:sz w:val="20"/>
              </w:rPr>
            </w:pPr>
            <w:r w:rsidRPr="00475924">
              <w:rPr>
                <w:rFonts w:cs="Times New Roman"/>
                <w:sz w:val="20"/>
              </w:rPr>
              <w:t xml:space="preserve">Average annual Construction turnover best three years with in last 10 years. </w:t>
            </w:r>
            <w:r w:rsidRPr="00F10D25">
              <w:rPr>
                <w:rFonts w:cs="Times New Roman"/>
                <w:sz w:val="20"/>
                <w:highlight w:val="yellow"/>
              </w:rPr>
              <w:t xml:space="preserve">(Need NRs </w:t>
            </w:r>
            <w:r w:rsidR="001C67C5">
              <w:rPr>
                <w:rFonts w:cs="Times New Roman"/>
                <w:sz w:val="20"/>
                <w:highlight w:val="yellow"/>
              </w:rPr>
              <w:t>59</w:t>
            </w:r>
            <w:r w:rsidRPr="00F10D25">
              <w:rPr>
                <w:rFonts w:cs="Times New Roman"/>
                <w:sz w:val="20"/>
                <w:highlight w:val="yellow"/>
              </w:rPr>
              <w:t>,</w:t>
            </w:r>
            <w:r w:rsidR="001C67C5">
              <w:rPr>
                <w:rFonts w:cs="Times New Roman"/>
                <w:sz w:val="20"/>
                <w:highlight w:val="yellow"/>
              </w:rPr>
              <w:t>0</w:t>
            </w:r>
            <w:r w:rsidRPr="00F10D25">
              <w:rPr>
                <w:rFonts w:cs="Times New Roman"/>
                <w:sz w:val="20"/>
                <w:highlight w:val="yellow"/>
              </w:rPr>
              <w:t>00,000.00</w:t>
            </w:r>
          </w:p>
        </w:tc>
        <w:tc>
          <w:tcPr>
            <w:tcW w:w="630" w:type="dxa"/>
            <w:tcBorders>
              <w:top w:val="single" w:sz="4" w:space="0" w:color="auto"/>
              <w:left w:val="single" w:sz="4" w:space="0" w:color="auto"/>
              <w:bottom w:val="single" w:sz="4" w:space="0" w:color="auto"/>
              <w:right w:val="single" w:sz="4" w:space="0" w:color="auto"/>
            </w:tcBorders>
            <w:textDirection w:val="tbRl"/>
            <w:vAlign w:val="center"/>
          </w:tcPr>
          <w:p w:rsidR="003D68F9" w:rsidRPr="00F10D25" w:rsidRDefault="003D68F9" w:rsidP="00A22133">
            <w:pPr>
              <w:tabs>
                <w:tab w:val="num" w:pos="567"/>
              </w:tabs>
              <w:spacing w:after="0"/>
              <w:contextualSpacing/>
              <w:jc w:val="center"/>
              <w:rPr>
                <w:rFonts w:ascii="Times New Roman" w:hAnsi="Times New Roman" w:cs="Times New Roman"/>
                <w:sz w:val="20"/>
              </w:rPr>
            </w:pPr>
            <w:r w:rsidRPr="00F10D25">
              <w:rPr>
                <w:rFonts w:ascii="Times New Roman" w:hAnsi="Times New Roman" w:cs="Times New Roman"/>
                <w:sz w:val="20"/>
              </w:rPr>
              <w:t>NRs. 5000.00</w:t>
            </w:r>
          </w:p>
        </w:tc>
        <w:tc>
          <w:tcPr>
            <w:tcW w:w="990" w:type="dxa"/>
            <w:tcBorders>
              <w:top w:val="single" w:sz="4" w:space="0" w:color="auto"/>
              <w:left w:val="single" w:sz="4" w:space="0" w:color="auto"/>
              <w:bottom w:val="single" w:sz="4" w:space="0" w:color="auto"/>
              <w:right w:val="single" w:sz="4" w:space="0" w:color="auto"/>
            </w:tcBorders>
            <w:textDirection w:val="tbRl"/>
            <w:vAlign w:val="center"/>
          </w:tcPr>
          <w:p w:rsidR="003D68F9" w:rsidRDefault="00407594" w:rsidP="00D95F00">
            <w:pPr>
              <w:tabs>
                <w:tab w:val="num" w:pos="567"/>
              </w:tabs>
              <w:spacing w:after="0"/>
              <w:contextualSpacing/>
              <w:jc w:val="center"/>
              <w:rPr>
                <w:rFonts w:cs="Times New Roman"/>
                <w:szCs w:val="22"/>
                <w:highlight w:val="yellow"/>
              </w:rPr>
            </w:pPr>
            <w:r>
              <w:rPr>
                <w:rFonts w:cs="Times New Roman"/>
                <w:szCs w:val="22"/>
                <w:highlight w:val="yellow"/>
              </w:rPr>
              <w:t>1</w:t>
            </w:r>
            <w:r w:rsidR="003D68F9" w:rsidRPr="00CA7794">
              <w:rPr>
                <w:rFonts w:cs="Times New Roman"/>
                <w:szCs w:val="22"/>
                <w:highlight w:val="yellow"/>
              </w:rPr>
              <w:t>,</w:t>
            </w:r>
            <w:r>
              <w:rPr>
                <w:rFonts w:cs="Times New Roman"/>
                <w:szCs w:val="22"/>
                <w:highlight w:val="yellow"/>
              </w:rPr>
              <w:t>1</w:t>
            </w:r>
            <w:r w:rsidR="003D68F9">
              <w:rPr>
                <w:rFonts w:cs="Times New Roman"/>
                <w:szCs w:val="22"/>
                <w:highlight w:val="yellow"/>
              </w:rPr>
              <w:t>00</w:t>
            </w:r>
            <w:r w:rsidR="003D68F9" w:rsidRPr="00CA7794">
              <w:rPr>
                <w:rFonts w:cs="Times New Roman"/>
                <w:szCs w:val="22"/>
                <w:highlight w:val="yellow"/>
              </w:rPr>
              <w:t>,000.00</w:t>
            </w:r>
          </w:p>
        </w:tc>
        <w:tc>
          <w:tcPr>
            <w:tcW w:w="2700" w:type="dxa"/>
            <w:tcBorders>
              <w:top w:val="single" w:sz="4" w:space="0" w:color="auto"/>
              <w:left w:val="single" w:sz="4" w:space="0" w:color="auto"/>
              <w:bottom w:val="single" w:sz="4" w:space="0" w:color="auto"/>
              <w:right w:val="single" w:sz="4" w:space="0" w:color="auto"/>
            </w:tcBorders>
            <w:vAlign w:val="center"/>
          </w:tcPr>
          <w:p w:rsidR="003D68F9" w:rsidRDefault="003D68F9" w:rsidP="009D26FC">
            <w:pPr>
              <w:tabs>
                <w:tab w:val="num" w:pos="567"/>
              </w:tabs>
              <w:spacing w:after="0"/>
              <w:contextualSpacing/>
              <w:jc w:val="both"/>
              <w:rPr>
                <w:rFonts w:cs="Times New Roman"/>
                <w:sz w:val="20"/>
              </w:rPr>
            </w:pPr>
            <w:r>
              <w:rPr>
                <w:rFonts w:cs="Times New Roman"/>
                <w:sz w:val="20"/>
              </w:rPr>
              <w:t xml:space="preserve">Minimum </w:t>
            </w:r>
            <w:r>
              <w:rPr>
                <w:rFonts w:cs="Times New Roman"/>
                <w:sz w:val="20"/>
                <w:highlight w:val="yellow"/>
              </w:rPr>
              <w:t>1</w:t>
            </w:r>
            <w:r>
              <w:rPr>
                <w:rFonts w:cstheme="minorBidi" w:hint="cs"/>
                <w:sz w:val="20"/>
                <w:highlight w:val="yellow"/>
                <w:cs/>
              </w:rPr>
              <w:t>.</w:t>
            </w:r>
            <w:r>
              <w:rPr>
                <w:rFonts w:cs="Times New Roman"/>
                <w:sz w:val="20"/>
                <w:highlight w:val="yellow"/>
              </w:rPr>
              <w:t>0</w:t>
            </w:r>
            <w:r>
              <w:rPr>
                <w:rFonts w:cstheme="minorBidi" w:hint="cs"/>
                <w:sz w:val="20"/>
                <w:highlight w:val="yellow"/>
                <w:cs/>
              </w:rPr>
              <w:t xml:space="preserve"> </w:t>
            </w:r>
            <w:r w:rsidRPr="00952DAA">
              <w:rPr>
                <w:rFonts w:cs="Times New Roman"/>
                <w:sz w:val="20"/>
                <w:highlight w:val="yellow"/>
              </w:rPr>
              <w:t>(</w:t>
            </w:r>
            <w:r>
              <w:rPr>
                <w:rFonts w:cs="Times New Roman"/>
                <w:sz w:val="20"/>
                <w:highlight w:val="yellow"/>
              </w:rPr>
              <w:t>One</w:t>
            </w:r>
            <w:r w:rsidRPr="00952DAA">
              <w:rPr>
                <w:rFonts w:cs="Times New Roman"/>
                <w:sz w:val="20"/>
                <w:highlight w:val="yellow"/>
              </w:rPr>
              <w:t>)</w:t>
            </w:r>
            <w:r w:rsidRPr="00475924">
              <w:rPr>
                <w:rFonts w:cs="Times New Roman"/>
                <w:sz w:val="20"/>
              </w:rPr>
              <w:t xml:space="preserve"> no</w:t>
            </w:r>
            <w:r>
              <w:rPr>
                <w:rFonts w:cs="Times New Roman"/>
                <w:sz w:val="20"/>
              </w:rPr>
              <w:t>.</w:t>
            </w:r>
            <w:r w:rsidRPr="00475924">
              <w:rPr>
                <w:rFonts w:cs="Times New Roman"/>
                <w:sz w:val="20"/>
              </w:rPr>
              <w:t xml:space="preserve"> of R</w:t>
            </w:r>
            <w:r>
              <w:rPr>
                <w:rFonts w:cs="Times New Roman"/>
                <w:sz w:val="20"/>
              </w:rPr>
              <w:t>.</w:t>
            </w:r>
            <w:r w:rsidRPr="00475924">
              <w:rPr>
                <w:rFonts w:cs="Times New Roman"/>
                <w:sz w:val="20"/>
              </w:rPr>
              <w:t>C</w:t>
            </w:r>
            <w:r>
              <w:rPr>
                <w:rFonts w:cs="Times New Roman"/>
                <w:sz w:val="20"/>
              </w:rPr>
              <w:t>.</w:t>
            </w:r>
            <w:r w:rsidRPr="00475924">
              <w:rPr>
                <w:rFonts w:cs="Times New Roman"/>
                <w:sz w:val="20"/>
              </w:rPr>
              <w:t>C</w:t>
            </w:r>
            <w:r>
              <w:rPr>
                <w:rFonts w:cs="Times New Roman"/>
                <w:sz w:val="20"/>
              </w:rPr>
              <w:t>.</w:t>
            </w:r>
            <w:r w:rsidRPr="00475924">
              <w:rPr>
                <w:rFonts w:cs="Times New Roman"/>
                <w:sz w:val="20"/>
              </w:rPr>
              <w:t xml:space="preserve"> Motorable bridge contract</w:t>
            </w:r>
            <w:r>
              <w:rPr>
                <w:rFonts w:cs="Times New Roman"/>
                <w:sz w:val="20"/>
              </w:rPr>
              <w:t xml:space="preserve"> </w:t>
            </w:r>
            <w:r w:rsidRPr="00475924">
              <w:rPr>
                <w:rFonts w:cs="Times New Roman"/>
                <w:sz w:val="20"/>
              </w:rPr>
              <w:t>with Open/</w:t>
            </w:r>
            <w:r>
              <w:rPr>
                <w:rFonts w:cs="Times New Roman"/>
                <w:sz w:val="20"/>
              </w:rPr>
              <w:t>Well/</w:t>
            </w:r>
            <w:r w:rsidRPr="00475924">
              <w:rPr>
                <w:rFonts w:cs="Times New Roman"/>
                <w:sz w:val="20"/>
              </w:rPr>
              <w:t xml:space="preserve">pile foundation </w:t>
            </w:r>
            <w:r>
              <w:rPr>
                <w:rFonts w:cs="Times New Roman"/>
                <w:sz w:val="20"/>
              </w:rPr>
              <w:t>length</w:t>
            </w:r>
            <w:r w:rsidRPr="00475924">
              <w:rPr>
                <w:rFonts w:cs="Times New Roman"/>
                <w:sz w:val="20"/>
              </w:rPr>
              <w:t xml:space="preserve"> </w:t>
            </w:r>
            <w:r w:rsidR="0015697A">
              <w:rPr>
                <w:rFonts w:cs="Times New Roman"/>
                <w:sz w:val="20"/>
              </w:rPr>
              <w:t>2</w:t>
            </w:r>
            <w:r w:rsidR="00810D7B">
              <w:rPr>
                <w:rFonts w:cs="Times New Roman"/>
                <w:sz w:val="20"/>
              </w:rPr>
              <w:t>0</w:t>
            </w:r>
            <w:r w:rsidRPr="00475924">
              <w:rPr>
                <w:rFonts w:cs="Times New Roman"/>
                <w:sz w:val="20"/>
              </w:rPr>
              <w:t xml:space="preserve"> met</w:t>
            </w:r>
            <w:r>
              <w:rPr>
                <w:rFonts w:cs="Times New Roman"/>
                <w:sz w:val="20"/>
              </w:rPr>
              <w:t xml:space="preserve">ers &amp; above </w:t>
            </w:r>
            <w:r w:rsidRPr="00475924">
              <w:rPr>
                <w:rFonts w:cs="Times New Roman"/>
                <w:sz w:val="20"/>
              </w:rPr>
              <w:t xml:space="preserve"> within last 10 years  with the value of at</w:t>
            </w:r>
            <w:r>
              <w:rPr>
                <w:rFonts w:cs="Times New Roman"/>
                <w:sz w:val="20"/>
              </w:rPr>
              <w:t xml:space="preserve"> </w:t>
            </w:r>
            <w:r w:rsidRPr="00475924">
              <w:rPr>
                <w:rFonts w:cs="Times New Roman"/>
                <w:sz w:val="20"/>
              </w:rPr>
              <w:t>least NRs</w:t>
            </w:r>
            <w:r>
              <w:rPr>
                <w:rFonts w:cs="Times New Roman"/>
                <w:sz w:val="20"/>
              </w:rPr>
              <w:t>.</w:t>
            </w:r>
            <w:r w:rsidRPr="005A56B6">
              <w:rPr>
                <w:rFonts w:cs="Times New Roman"/>
                <w:sz w:val="20"/>
                <w:highlight w:val="yellow"/>
              </w:rPr>
              <w:t xml:space="preserve"> </w:t>
            </w:r>
            <w:r w:rsidR="00952BF1">
              <w:rPr>
                <w:rFonts w:cs="Times New Roman"/>
                <w:sz w:val="20"/>
                <w:highlight w:val="yellow"/>
              </w:rPr>
              <w:t>16</w:t>
            </w:r>
            <w:r w:rsidRPr="005A56B6">
              <w:rPr>
                <w:rFonts w:cs="Times New Roman"/>
                <w:sz w:val="20"/>
                <w:highlight w:val="yellow"/>
              </w:rPr>
              <w:t>,</w:t>
            </w:r>
            <w:r w:rsidR="00952BF1">
              <w:rPr>
                <w:rFonts w:cs="Times New Roman"/>
                <w:sz w:val="20"/>
                <w:highlight w:val="yellow"/>
              </w:rPr>
              <w:t>0</w:t>
            </w:r>
            <w:r>
              <w:rPr>
                <w:rFonts w:cs="Times New Roman"/>
                <w:sz w:val="20"/>
                <w:highlight w:val="yellow"/>
              </w:rPr>
              <w:t>00</w:t>
            </w:r>
            <w:r w:rsidRPr="005A56B6">
              <w:rPr>
                <w:rFonts w:cs="Times New Roman"/>
                <w:sz w:val="20"/>
                <w:highlight w:val="yellow"/>
              </w:rPr>
              <w:t>,</w:t>
            </w:r>
            <w:r>
              <w:rPr>
                <w:rFonts w:cs="Times New Roman"/>
                <w:sz w:val="20"/>
                <w:highlight w:val="yellow"/>
              </w:rPr>
              <w:t>00</w:t>
            </w:r>
            <w:r w:rsidRPr="005A56B6">
              <w:rPr>
                <w:rFonts w:cs="Times New Roman"/>
                <w:sz w:val="20"/>
                <w:highlight w:val="yellow"/>
              </w:rPr>
              <w:t>0.00</w:t>
            </w:r>
            <w:r>
              <w:rPr>
                <w:rFonts w:cs="Times New Roman"/>
                <w:sz w:val="20"/>
              </w:rPr>
              <w:t>.</w:t>
            </w:r>
          </w:p>
        </w:tc>
      </w:tr>
    </w:tbl>
    <w:p w:rsidR="00BF2795" w:rsidRDefault="00BF2795" w:rsidP="00BF2795">
      <w:pPr>
        <w:tabs>
          <w:tab w:val="left" w:pos="-720"/>
          <w:tab w:val="left" w:pos="630"/>
        </w:tabs>
        <w:spacing w:after="0"/>
        <w:ind w:left="-720"/>
        <w:jc w:val="both"/>
        <w:rPr>
          <w:rFonts w:ascii="Times New Roman" w:hAnsi="Times New Roman" w:cs="Times New Roman"/>
          <w:sz w:val="20"/>
        </w:rPr>
      </w:pPr>
      <w:r w:rsidRPr="001322E0">
        <w:rPr>
          <w:rFonts w:ascii="Times New Roman" w:hAnsi="Times New Roman" w:cs="Times New Roman"/>
          <w:b/>
          <w:bCs/>
          <w:sz w:val="20"/>
        </w:rPr>
        <w:t xml:space="preserve">3. </w:t>
      </w:r>
      <w:r w:rsidRPr="001322E0">
        <w:rPr>
          <w:rFonts w:ascii="Times New Roman" w:eastAsia="Arial" w:hAnsi="Times New Roman" w:cs="Times New Roman"/>
          <w:sz w:val="20"/>
        </w:rPr>
        <w:t>Addendum (if any), Information on Pre-bid meeting, Letter of Intent, Letter of Acceptance or any other documentation/notification pertaining to this procurement notice and that must be disclosed to the bidders as per prevailing rules and regulations will be uploaded in</w:t>
      </w:r>
      <w:r w:rsidRPr="001322E0">
        <w:rPr>
          <w:rFonts w:ascii="Times New Roman" w:hAnsi="Times New Roman" w:cs="Times New Roman"/>
          <w:sz w:val="20"/>
        </w:rPr>
        <w:t xml:space="preserve"> E-procurement section of PPMO’s web Site </w:t>
      </w:r>
      <w:hyperlink r:id="rId7" w:history="1">
        <w:r w:rsidRPr="001322E0">
          <w:rPr>
            <w:rFonts w:ascii="Times New Roman" w:hAnsi="Times New Roman"/>
            <w:color w:val="0000FF"/>
            <w:sz w:val="20"/>
            <w:u w:val="single"/>
          </w:rPr>
          <w:t>http://www.bolpatra.gov.np/egp</w:t>
        </w:r>
      </w:hyperlink>
      <w:r w:rsidRPr="001322E0">
        <w:rPr>
          <w:rFonts w:ascii="Times New Roman" w:hAnsi="Times New Roman" w:cs="Times New Roman"/>
          <w:sz w:val="20"/>
        </w:rPr>
        <w:t>. and also e-mailed to the bidders. So, the bidders must mention in their bids the correct email addresses which are presently in use. No more publication, after this, will be made in National newspaper, whatsoever.</w:t>
      </w:r>
    </w:p>
    <w:p w:rsidR="00BF2795" w:rsidRPr="001322E0" w:rsidRDefault="00BF2795" w:rsidP="00BF2795">
      <w:pPr>
        <w:tabs>
          <w:tab w:val="left" w:pos="-720"/>
          <w:tab w:val="left" w:pos="630"/>
        </w:tabs>
        <w:spacing w:after="0"/>
        <w:ind w:left="-720"/>
        <w:jc w:val="both"/>
        <w:rPr>
          <w:rFonts w:ascii="Times New Roman" w:hAnsi="Times New Roman" w:cs="Times New Roman"/>
          <w:sz w:val="20"/>
        </w:rPr>
      </w:pPr>
      <w:r w:rsidRPr="001322E0">
        <w:rPr>
          <w:rFonts w:ascii="Times New Roman" w:hAnsi="Times New Roman" w:cs="Times New Roman"/>
          <w:b/>
          <w:bCs/>
          <w:sz w:val="20"/>
        </w:rPr>
        <w:t xml:space="preserve">4. </w:t>
      </w:r>
      <w:r w:rsidRPr="001322E0">
        <w:rPr>
          <w:rFonts w:ascii="Times New Roman" w:eastAsia="Arial" w:hAnsi="Times New Roman" w:cs="Times New Roman"/>
          <w:sz w:val="20"/>
        </w:rPr>
        <w:t xml:space="preserve">For further information visit PPMO´s website </w:t>
      </w:r>
      <w:hyperlink r:id="rId8" w:history="1">
        <w:r w:rsidRPr="001322E0">
          <w:rPr>
            <w:rFonts w:ascii="Times New Roman" w:hAnsi="Times New Roman"/>
            <w:color w:val="0000FF"/>
            <w:sz w:val="20"/>
            <w:u w:val="single"/>
          </w:rPr>
          <w:t>http://www.bolpatra.gov.np/egp</w:t>
        </w:r>
      </w:hyperlink>
      <w:r w:rsidRPr="001322E0">
        <w:rPr>
          <w:rFonts w:ascii="Times New Roman" w:hAnsi="Times New Roman" w:cs="Times New Roman"/>
          <w:sz w:val="20"/>
        </w:rPr>
        <w:t>.</w:t>
      </w:r>
      <w:r w:rsidR="001C67C5">
        <w:rPr>
          <w:rFonts w:ascii="Times New Roman" w:hAnsi="Times New Roman" w:cs="Times New Roman"/>
          <w:sz w:val="20"/>
        </w:rPr>
        <w:t xml:space="preserve"> &amp; RIDO </w:t>
      </w:r>
      <w:proofErr w:type="spellStart"/>
      <w:r w:rsidR="001C67C5">
        <w:rPr>
          <w:rFonts w:ascii="Times New Roman" w:hAnsi="Times New Roman" w:cs="Times New Roman"/>
          <w:sz w:val="20"/>
        </w:rPr>
        <w:t>Bardiya</w:t>
      </w:r>
      <w:proofErr w:type="spellEnd"/>
      <w:r w:rsidR="001C67C5">
        <w:rPr>
          <w:rFonts w:ascii="Times New Roman" w:hAnsi="Times New Roman" w:cs="Times New Roman"/>
          <w:sz w:val="20"/>
        </w:rPr>
        <w:t xml:space="preserve">' s </w:t>
      </w:r>
      <w:proofErr w:type="gramStart"/>
      <w:r w:rsidR="001C67C5">
        <w:rPr>
          <w:rFonts w:ascii="Times New Roman" w:hAnsi="Times New Roman" w:cs="Times New Roman"/>
          <w:sz w:val="20"/>
        </w:rPr>
        <w:t>website :</w:t>
      </w:r>
      <w:proofErr w:type="gramEnd"/>
      <w:r w:rsidR="001C67C5">
        <w:rPr>
          <w:rFonts w:ascii="Times New Roman" w:hAnsi="Times New Roman" w:cs="Times New Roman"/>
          <w:sz w:val="20"/>
        </w:rPr>
        <w:t xml:space="preserve">- </w:t>
      </w:r>
      <w:r w:rsidR="001C67C5" w:rsidRPr="001C67C5">
        <w:rPr>
          <w:rFonts w:ascii="Times New Roman" w:hAnsi="Times New Roman" w:cs="Times New Roman"/>
          <w:color w:val="00B0F0"/>
          <w:sz w:val="20"/>
          <w:u w:val="single"/>
        </w:rPr>
        <w:t>www.ridobardiya.lumbini.gov.np</w:t>
      </w:r>
    </w:p>
    <w:p w:rsidR="005728E2" w:rsidRPr="001965F7" w:rsidRDefault="005728E2" w:rsidP="001965F7">
      <w:pPr>
        <w:tabs>
          <w:tab w:val="left" w:pos="-720"/>
        </w:tabs>
        <w:spacing w:after="0"/>
        <w:ind w:right="-576"/>
        <w:rPr>
          <w:rFonts w:ascii="Times New Roman" w:hAnsi="Times New Roman"/>
          <w:b/>
          <w:bCs/>
          <w:color w:val="0000FF"/>
          <w:sz w:val="20"/>
        </w:rPr>
      </w:pPr>
      <w:bookmarkStart w:id="2" w:name="_GoBack"/>
      <w:bookmarkEnd w:id="2"/>
    </w:p>
    <w:p w:rsidR="00907B53" w:rsidRPr="00907B53" w:rsidRDefault="00907B53" w:rsidP="00BF2795">
      <w:pPr>
        <w:pStyle w:val="ListParagraph"/>
        <w:tabs>
          <w:tab w:val="left" w:pos="-720"/>
          <w:tab w:val="left" w:pos="900"/>
        </w:tabs>
        <w:spacing w:after="0"/>
        <w:ind w:left="-720" w:right="-576"/>
        <w:jc w:val="right"/>
        <w:rPr>
          <w:rFonts w:ascii="Times New Roman" w:eastAsia="Arial" w:hAnsi="Times New Roman" w:cs="Times New Roman"/>
          <w:b/>
          <w:bCs/>
          <w:sz w:val="20"/>
        </w:rPr>
      </w:pPr>
      <w:r w:rsidRPr="00907B53">
        <w:rPr>
          <w:rFonts w:ascii="Times New Roman" w:hAnsi="Times New Roman"/>
          <w:b/>
          <w:bCs/>
          <w:color w:val="0000FF"/>
          <w:sz w:val="20"/>
        </w:rPr>
        <w:t xml:space="preserve">Office Chief </w:t>
      </w:r>
    </w:p>
    <w:sectPr w:rsidR="00907B53" w:rsidRPr="00907B53" w:rsidSect="005D32E9">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C33" w:rsidRDefault="00996C33" w:rsidP="003A2A0F">
      <w:pPr>
        <w:spacing w:after="0" w:line="240" w:lineRule="auto"/>
      </w:pPr>
      <w:r>
        <w:separator/>
      </w:r>
    </w:p>
  </w:endnote>
  <w:endnote w:type="continuationSeparator" w:id="0">
    <w:p w:rsidR="00996C33" w:rsidRDefault="00996C33" w:rsidP="003A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C33" w:rsidRDefault="00996C33" w:rsidP="003A2A0F">
      <w:pPr>
        <w:spacing w:after="0" w:line="240" w:lineRule="auto"/>
      </w:pPr>
      <w:r>
        <w:separator/>
      </w:r>
    </w:p>
  </w:footnote>
  <w:footnote w:type="continuationSeparator" w:id="0">
    <w:p w:rsidR="00996C33" w:rsidRDefault="00996C33" w:rsidP="003A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A0F" w:rsidRPr="00475924" w:rsidRDefault="00205351" w:rsidP="003A2A0F">
    <w:pPr>
      <w:spacing w:after="0"/>
      <w:jc w:val="center"/>
      <w:rPr>
        <w:rFonts w:ascii="Times New Roman" w:hAnsi="Times New Roman" w:cs="Times New Roman"/>
        <w:sz w:val="20"/>
      </w:rPr>
    </w:pPr>
    <w:r w:rsidRPr="00B85FAC">
      <w:rPr>
        <w:rFonts w:cs="Times New Roman"/>
        <w:bCs/>
        <w:noProof/>
        <w:sz w:val="18"/>
      </w:rPr>
      <w:drawing>
        <wp:anchor distT="0" distB="0" distL="114300" distR="114300" simplePos="0" relativeHeight="251659264" behindDoc="1" locked="0" layoutInCell="1" allowOverlap="1" wp14:anchorId="2355C5B9" wp14:editId="2C8F137D">
          <wp:simplePos x="0" y="0"/>
          <wp:positionH relativeFrom="column">
            <wp:posOffset>0</wp:posOffset>
          </wp:positionH>
          <wp:positionV relativeFrom="paragraph">
            <wp:posOffset>-635</wp:posOffset>
          </wp:positionV>
          <wp:extent cx="865909" cy="678873"/>
          <wp:effectExtent l="0" t="0" r="0" b="6985"/>
          <wp:wrapNone/>
          <wp:docPr id="1" name="Picture 2" descr="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909" cy="678873"/>
                  </a:xfrm>
                  <a:prstGeom prst="rect">
                    <a:avLst/>
                  </a:prstGeom>
                  <a:noFill/>
                  <a:ln>
                    <a:noFill/>
                  </a:ln>
                </pic:spPr>
              </pic:pic>
            </a:graphicData>
          </a:graphic>
        </wp:anchor>
      </w:drawing>
    </w:r>
    <w:r w:rsidR="003A2A0F">
      <w:rPr>
        <w:rFonts w:ascii="Times New Roman" w:hAnsi="Times New Roman" w:cs="Times New Roman"/>
        <w:sz w:val="20"/>
      </w:rPr>
      <w:t>`</w:t>
    </w:r>
    <w:r w:rsidR="003A2A0F" w:rsidRPr="00475924">
      <w:rPr>
        <w:rFonts w:ascii="Times New Roman" w:hAnsi="Times New Roman" w:cs="Times New Roman"/>
        <w:sz w:val="20"/>
      </w:rPr>
      <w:t>Province Government</w:t>
    </w:r>
  </w:p>
  <w:p w:rsidR="003A2A0F" w:rsidRPr="00475924" w:rsidRDefault="003A2A0F" w:rsidP="003A2A0F">
    <w:pPr>
      <w:spacing w:after="0"/>
      <w:jc w:val="center"/>
      <w:rPr>
        <w:rFonts w:ascii="Times New Roman" w:hAnsi="Times New Roman" w:cs="Times New Roman"/>
        <w:sz w:val="20"/>
      </w:rPr>
    </w:pPr>
    <w:r w:rsidRPr="00475924">
      <w:rPr>
        <w:rFonts w:ascii="Times New Roman" w:hAnsi="Times New Roman" w:cs="Times New Roman"/>
        <w:sz w:val="20"/>
      </w:rPr>
      <w:t xml:space="preserve">Lumbini Province </w:t>
    </w:r>
  </w:p>
  <w:p w:rsidR="003A2A0F" w:rsidRPr="00475924" w:rsidRDefault="003A2A0F" w:rsidP="003A2A0F">
    <w:pPr>
      <w:tabs>
        <w:tab w:val="left" w:pos="-720"/>
      </w:tabs>
      <w:spacing w:after="0"/>
      <w:jc w:val="center"/>
      <w:rPr>
        <w:rFonts w:ascii="Times New Roman" w:hAnsi="Times New Roman" w:cs="Times New Roman"/>
        <w:sz w:val="20"/>
      </w:rPr>
    </w:pPr>
    <w:r w:rsidRPr="00475924">
      <w:rPr>
        <w:rFonts w:ascii="Times New Roman" w:hAnsi="Times New Roman" w:cs="Times New Roman"/>
        <w:sz w:val="20"/>
      </w:rPr>
      <w:t>Ministry of Physical Infrastructure Development</w:t>
    </w:r>
  </w:p>
  <w:p w:rsidR="003A2A0F" w:rsidRPr="00475924" w:rsidRDefault="003A2A0F" w:rsidP="003A2A0F">
    <w:pPr>
      <w:tabs>
        <w:tab w:val="left" w:pos="-720"/>
      </w:tabs>
      <w:spacing w:after="0"/>
      <w:jc w:val="center"/>
      <w:rPr>
        <w:rFonts w:ascii="Times New Roman" w:hAnsi="Times New Roman" w:cs="Times New Roman"/>
        <w:sz w:val="20"/>
      </w:rPr>
    </w:pPr>
    <w:r w:rsidRPr="00475924">
      <w:rPr>
        <w:rFonts w:ascii="Times New Roman" w:hAnsi="Times New Roman" w:cs="Times New Roman"/>
        <w:sz w:val="20"/>
      </w:rPr>
      <w:t>Transport Infrastructure Directorate</w:t>
    </w:r>
  </w:p>
  <w:p w:rsidR="003A2A0F" w:rsidRPr="00475924" w:rsidRDefault="003A2A0F" w:rsidP="003A2A0F">
    <w:pPr>
      <w:tabs>
        <w:tab w:val="left" w:pos="-720"/>
      </w:tabs>
      <w:spacing w:after="0"/>
      <w:jc w:val="center"/>
      <w:rPr>
        <w:rFonts w:ascii="Times New Roman" w:hAnsi="Times New Roman" w:cs="Times New Roman"/>
        <w:b/>
        <w:bCs/>
        <w:sz w:val="20"/>
      </w:rPr>
    </w:pPr>
    <w:r w:rsidRPr="00475924">
      <w:rPr>
        <w:rFonts w:ascii="Times New Roman" w:hAnsi="Times New Roman" w:cs="Times New Roman"/>
        <w:b/>
        <w:bCs/>
        <w:sz w:val="20"/>
      </w:rPr>
      <w:t xml:space="preserve">Road Infrastructure Development Office, </w:t>
    </w:r>
  </w:p>
  <w:p w:rsidR="003A2A0F" w:rsidRDefault="003D3AE3" w:rsidP="000B118D">
    <w:pPr>
      <w:tabs>
        <w:tab w:val="left" w:pos="-720"/>
      </w:tabs>
      <w:spacing w:after="0"/>
      <w:jc w:val="center"/>
      <w:rPr>
        <w:rFonts w:ascii="Times New Roman" w:hAnsi="Times New Roman" w:cs="Times New Roman"/>
        <w:b/>
        <w:bCs/>
        <w:sz w:val="20"/>
      </w:rPr>
    </w:pPr>
    <w:proofErr w:type="spellStart"/>
    <w:r>
      <w:rPr>
        <w:rFonts w:ascii="Times New Roman" w:hAnsi="Times New Roman" w:cs="Times New Roman"/>
        <w:b/>
        <w:bCs/>
        <w:sz w:val="20"/>
      </w:rPr>
      <w:t>Bardiya</w:t>
    </w:r>
    <w:proofErr w:type="spellEnd"/>
    <w:r>
      <w:rPr>
        <w:rFonts w:ascii="Times New Roman" w:hAnsi="Times New Roman" w:cs="Times New Roman"/>
        <w:b/>
        <w:bCs/>
        <w:sz w:val="20"/>
      </w:rPr>
      <w:t xml:space="preserve"> </w:t>
    </w:r>
    <w:proofErr w:type="spellStart"/>
    <w:r>
      <w:rPr>
        <w:rFonts w:ascii="Times New Roman" w:hAnsi="Times New Roman" w:cs="Times New Roman"/>
        <w:b/>
        <w:bCs/>
        <w:sz w:val="20"/>
      </w:rPr>
      <w:t>Gulariya</w:t>
    </w:r>
    <w:proofErr w:type="spellEnd"/>
    <w:r w:rsidR="003A2A0F" w:rsidRPr="00475924">
      <w:rPr>
        <w:rFonts w:ascii="Times New Roman" w:hAnsi="Times New Roman" w:cs="Times New Roman"/>
        <w:b/>
        <w:bCs/>
        <w:sz w:val="20"/>
      </w:rPr>
      <w:t>, Nepal</w:t>
    </w:r>
  </w:p>
  <w:p w:rsidR="000B118D" w:rsidRPr="000B118D" w:rsidRDefault="000B118D" w:rsidP="000B118D">
    <w:pPr>
      <w:tabs>
        <w:tab w:val="left" w:pos="-720"/>
      </w:tabs>
      <w:spacing w:after="0"/>
      <w:jc w:val="center"/>
      <w:rPr>
        <w:rFonts w:ascii="Times New Roman" w:hAnsi="Times New Roman" w:cs="Times New Roman"/>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796"/>
    <w:multiLevelType w:val="hybridMultilevel"/>
    <w:tmpl w:val="AB2AF49A"/>
    <w:lvl w:ilvl="0" w:tplc="0409000F">
      <w:start w:val="1"/>
      <w:numFmt w:val="decimal"/>
      <w:lvlText w:val="%1."/>
      <w:lvlJc w:val="left"/>
      <w:pPr>
        <w:ind w:left="-144" w:hanging="360"/>
      </w:pPr>
      <w:rPr>
        <w:rFonts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 w15:restartNumberingAfterBreak="0">
    <w:nsid w:val="1A4B695A"/>
    <w:multiLevelType w:val="hybridMultilevel"/>
    <w:tmpl w:val="9AD42EE6"/>
    <w:lvl w:ilvl="0" w:tplc="BBD4588E">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2DC7AB5"/>
    <w:multiLevelType w:val="hybridMultilevel"/>
    <w:tmpl w:val="6FF8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8044F0"/>
    <w:multiLevelType w:val="hybridMultilevel"/>
    <w:tmpl w:val="CED43614"/>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B6A"/>
    <w:rsid w:val="0002316E"/>
    <w:rsid w:val="000A3EB2"/>
    <w:rsid w:val="000B118D"/>
    <w:rsid w:val="000B2CAA"/>
    <w:rsid w:val="000D1B24"/>
    <w:rsid w:val="000D38CF"/>
    <w:rsid w:val="000E686D"/>
    <w:rsid w:val="000F17ED"/>
    <w:rsid w:val="00114F2A"/>
    <w:rsid w:val="00126CE1"/>
    <w:rsid w:val="00141BCC"/>
    <w:rsid w:val="001529A8"/>
    <w:rsid w:val="0015697A"/>
    <w:rsid w:val="0017733E"/>
    <w:rsid w:val="001876B2"/>
    <w:rsid w:val="001965F7"/>
    <w:rsid w:val="001A297D"/>
    <w:rsid w:val="001B38FC"/>
    <w:rsid w:val="001C67C5"/>
    <w:rsid w:val="001E129C"/>
    <w:rsid w:val="001E27C6"/>
    <w:rsid w:val="001F355E"/>
    <w:rsid w:val="00205351"/>
    <w:rsid w:val="002066C0"/>
    <w:rsid w:val="0022661B"/>
    <w:rsid w:val="00230FB0"/>
    <w:rsid w:val="00290D80"/>
    <w:rsid w:val="002F43DF"/>
    <w:rsid w:val="003569D6"/>
    <w:rsid w:val="00385DC5"/>
    <w:rsid w:val="00395242"/>
    <w:rsid w:val="003A2A0F"/>
    <w:rsid w:val="003A3F6B"/>
    <w:rsid w:val="003B4AB2"/>
    <w:rsid w:val="003C4F87"/>
    <w:rsid w:val="003D3AE3"/>
    <w:rsid w:val="003D68F9"/>
    <w:rsid w:val="00407594"/>
    <w:rsid w:val="004C06C4"/>
    <w:rsid w:val="00513B7D"/>
    <w:rsid w:val="00520223"/>
    <w:rsid w:val="00535570"/>
    <w:rsid w:val="00535655"/>
    <w:rsid w:val="00556CC4"/>
    <w:rsid w:val="00561AB4"/>
    <w:rsid w:val="005728E2"/>
    <w:rsid w:val="005D32E9"/>
    <w:rsid w:val="006426E2"/>
    <w:rsid w:val="00700CE9"/>
    <w:rsid w:val="00792B58"/>
    <w:rsid w:val="007934CF"/>
    <w:rsid w:val="007D646D"/>
    <w:rsid w:val="00810D7B"/>
    <w:rsid w:val="00822233"/>
    <w:rsid w:val="0086143A"/>
    <w:rsid w:val="00864133"/>
    <w:rsid w:val="008657E2"/>
    <w:rsid w:val="0087683A"/>
    <w:rsid w:val="00886398"/>
    <w:rsid w:val="00887368"/>
    <w:rsid w:val="00887D54"/>
    <w:rsid w:val="008C5C7F"/>
    <w:rsid w:val="008C7FD4"/>
    <w:rsid w:val="008D7CA5"/>
    <w:rsid w:val="008F031E"/>
    <w:rsid w:val="008F69CE"/>
    <w:rsid w:val="00907B53"/>
    <w:rsid w:val="00941D8E"/>
    <w:rsid w:val="00945842"/>
    <w:rsid w:val="00952BF1"/>
    <w:rsid w:val="0098621B"/>
    <w:rsid w:val="00996C33"/>
    <w:rsid w:val="009C49A7"/>
    <w:rsid w:val="009D26FC"/>
    <w:rsid w:val="009E2FAF"/>
    <w:rsid w:val="00A22133"/>
    <w:rsid w:val="00A52F24"/>
    <w:rsid w:val="00A8011C"/>
    <w:rsid w:val="00A96D00"/>
    <w:rsid w:val="00AA6B67"/>
    <w:rsid w:val="00AB1D50"/>
    <w:rsid w:val="00AD55E4"/>
    <w:rsid w:val="00B40ABF"/>
    <w:rsid w:val="00B61463"/>
    <w:rsid w:val="00BB1B6A"/>
    <w:rsid w:val="00BB38EF"/>
    <w:rsid w:val="00BB50C3"/>
    <w:rsid w:val="00BC194A"/>
    <w:rsid w:val="00BD60B9"/>
    <w:rsid w:val="00BE11EF"/>
    <w:rsid w:val="00BF2795"/>
    <w:rsid w:val="00C17353"/>
    <w:rsid w:val="00C22B6A"/>
    <w:rsid w:val="00C35512"/>
    <w:rsid w:val="00C36C00"/>
    <w:rsid w:val="00CA7406"/>
    <w:rsid w:val="00D65AFA"/>
    <w:rsid w:val="00D95F00"/>
    <w:rsid w:val="00D97786"/>
    <w:rsid w:val="00DB7398"/>
    <w:rsid w:val="00DE49D9"/>
    <w:rsid w:val="00DE5C1C"/>
    <w:rsid w:val="00DF01A0"/>
    <w:rsid w:val="00E034E8"/>
    <w:rsid w:val="00E21561"/>
    <w:rsid w:val="00E36983"/>
    <w:rsid w:val="00EC2CBB"/>
    <w:rsid w:val="00EF74A0"/>
    <w:rsid w:val="00F10D25"/>
    <w:rsid w:val="00F150A8"/>
    <w:rsid w:val="00F23C82"/>
    <w:rsid w:val="00F27132"/>
    <w:rsid w:val="00F30DC6"/>
    <w:rsid w:val="00F35B34"/>
    <w:rsid w:val="00FB4FA4"/>
    <w:rsid w:val="00FC698E"/>
    <w:rsid w:val="00FD729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3E97"/>
  <w15:docId w15:val="{F1DC918C-1222-468B-A244-77080CF7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B6A"/>
    <w:pPr>
      <w:spacing w:after="200" w:line="276" w:lineRule="auto"/>
    </w:pPr>
    <w:rPr>
      <w:rFonts w:ascii="Calibri" w:eastAsia="Calibri" w:hAnsi="Calibri" w:cs="Mangal"/>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6A"/>
    <w:rPr>
      <w:rFonts w:ascii="Calibri" w:eastAsia="Calibri" w:hAnsi="Calibri" w:cs="Mangal"/>
      <w:szCs w:val="20"/>
      <w:lang w:bidi="ne-NP"/>
    </w:rPr>
  </w:style>
  <w:style w:type="table" w:styleId="TableGrid">
    <w:name w:val="Table Grid"/>
    <w:basedOn w:val="TableNormal"/>
    <w:uiPriority w:val="59"/>
    <w:rsid w:val="003A2A0F"/>
    <w:pPr>
      <w:spacing w:after="0" w:line="240" w:lineRule="auto"/>
    </w:pPr>
    <w:rPr>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2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0F"/>
    <w:rPr>
      <w:rFonts w:ascii="Calibri" w:eastAsia="Calibri" w:hAnsi="Calibri" w:cs="Mangal"/>
      <w:szCs w:val="20"/>
      <w:lang w:bidi="ne-NP"/>
    </w:rPr>
  </w:style>
  <w:style w:type="paragraph" w:styleId="ListParagraph">
    <w:name w:val="List Paragraph"/>
    <w:basedOn w:val="Normal"/>
    <w:uiPriority w:val="34"/>
    <w:qFormat/>
    <w:rsid w:val="003A2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patra.gov.np" TargetMode="External"/><Relationship Id="rId3" Type="http://schemas.openxmlformats.org/officeDocument/2006/relationships/settings" Target="settings.xml"/><Relationship Id="rId7" Type="http://schemas.openxmlformats.org/officeDocument/2006/relationships/hyperlink" Target="http://www.bolpatra.gov.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75</cp:revision>
  <dcterms:created xsi:type="dcterms:W3CDTF">2021-05-24T07:00:00Z</dcterms:created>
  <dcterms:modified xsi:type="dcterms:W3CDTF">2023-05-17T09:09:00Z</dcterms:modified>
</cp:coreProperties>
</file>